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1D0" w:rsidRPr="00B041D0" w:rsidRDefault="00771B1B" w:rsidP="00B041D0">
      <w:pPr>
        <w:pStyle w:val="Default"/>
        <w:shd w:val="clear" w:color="auto" w:fill="1F4E79" w:themeFill="accent1" w:themeFillShade="80"/>
        <w:jc w:val="center"/>
        <w:rPr>
          <w:b/>
          <w:bCs/>
          <w:color w:val="FFFFFF" w:themeColor="background1"/>
          <w:sz w:val="18"/>
          <w:szCs w:val="18"/>
        </w:rPr>
      </w:pPr>
      <w:r w:rsidRPr="00B041D0">
        <w:rPr>
          <w:b/>
          <w:bCs/>
          <w:color w:val="FFFFFF" w:themeColor="background1"/>
          <w:sz w:val="18"/>
          <w:szCs w:val="18"/>
        </w:rPr>
        <w:t>SYNTHESE POLE HABITAT</w:t>
      </w:r>
    </w:p>
    <w:p w:rsidR="00423F41" w:rsidRDefault="00771B1B" w:rsidP="00B041D0">
      <w:pPr>
        <w:pStyle w:val="Default"/>
        <w:shd w:val="clear" w:color="auto" w:fill="1F4E79" w:themeFill="accent1" w:themeFillShade="80"/>
        <w:jc w:val="center"/>
        <w:rPr>
          <w:b/>
          <w:bCs/>
          <w:color w:val="FFFFFF" w:themeColor="background1"/>
          <w:sz w:val="18"/>
          <w:szCs w:val="18"/>
        </w:rPr>
      </w:pPr>
      <w:r w:rsidRPr="00B041D0">
        <w:rPr>
          <w:b/>
          <w:bCs/>
          <w:color w:val="FFFFFF" w:themeColor="background1"/>
          <w:sz w:val="18"/>
          <w:szCs w:val="18"/>
        </w:rPr>
        <w:t xml:space="preserve">COMMISSION COMMUNALE </w:t>
      </w:r>
      <w:r w:rsidR="00B041D0" w:rsidRPr="00B041D0">
        <w:rPr>
          <w:b/>
          <w:bCs/>
          <w:color w:val="FFFFFF" w:themeColor="background1"/>
          <w:sz w:val="18"/>
          <w:szCs w:val="18"/>
        </w:rPr>
        <w:t>CONSULTATIVE POUR L’ACCESSIBILIT</w:t>
      </w:r>
      <w:r w:rsidR="0053066A">
        <w:rPr>
          <w:b/>
          <w:bCs/>
          <w:color w:val="FFFFFF" w:themeColor="background1"/>
          <w:sz w:val="18"/>
          <w:szCs w:val="18"/>
        </w:rPr>
        <w:t xml:space="preserve">E DES PERSONNES HANDICAPEES </w:t>
      </w:r>
    </w:p>
    <w:p w:rsidR="002A4F03" w:rsidRPr="00B041D0" w:rsidRDefault="00423F41" w:rsidP="00B041D0">
      <w:pPr>
        <w:pStyle w:val="Default"/>
        <w:shd w:val="clear" w:color="auto" w:fill="1F4E79" w:themeFill="accent1" w:themeFillShade="80"/>
        <w:jc w:val="center"/>
        <w:rPr>
          <w:color w:val="FFFFFF" w:themeColor="background1"/>
          <w:sz w:val="18"/>
          <w:szCs w:val="18"/>
        </w:rPr>
      </w:pPr>
      <w:r>
        <w:rPr>
          <w:b/>
          <w:bCs/>
          <w:color w:val="FFFFFF" w:themeColor="background1"/>
          <w:sz w:val="18"/>
          <w:szCs w:val="18"/>
        </w:rPr>
        <w:t xml:space="preserve">28 SEPTEMBRE </w:t>
      </w:r>
      <w:r w:rsidR="0053066A">
        <w:rPr>
          <w:b/>
          <w:bCs/>
          <w:color w:val="FFFFFF" w:themeColor="background1"/>
          <w:sz w:val="18"/>
          <w:szCs w:val="18"/>
        </w:rPr>
        <w:t>2017</w:t>
      </w:r>
    </w:p>
    <w:p w:rsidR="00B041D0" w:rsidRDefault="00B041D0" w:rsidP="004527C2">
      <w:pPr>
        <w:pStyle w:val="Default"/>
        <w:spacing w:after="141"/>
        <w:rPr>
          <w:rFonts w:ascii="Wingdings" w:hAnsi="Wingdings" w:cs="Wingdings"/>
          <w:color w:val="0A71B5"/>
          <w:sz w:val="18"/>
          <w:szCs w:val="18"/>
        </w:rPr>
      </w:pPr>
    </w:p>
    <w:p w:rsidR="004527C2" w:rsidRPr="00737E8E" w:rsidRDefault="004527C2" w:rsidP="004527C2">
      <w:pPr>
        <w:pStyle w:val="Default"/>
        <w:spacing w:after="141"/>
        <w:rPr>
          <w:rFonts w:ascii="Trebuchet MS" w:hAnsi="Trebuchet MS" w:cs="Trebuchet MS"/>
          <w:b/>
          <w:color w:val="0A71B5"/>
          <w:sz w:val="18"/>
          <w:szCs w:val="18"/>
        </w:rPr>
      </w:pPr>
      <w:r w:rsidRPr="00737E8E">
        <w:rPr>
          <w:rFonts w:ascii="Wingdings" w:hAnsi="Wingdings" w:cs="Wingdings"/>
          <w:b/>
          <w:color w:val="0A71B5"/>
          <w:sz w:val="18"/>
          <w:szCs w:val="18"/>
        </w:rPr>
        <w:t></w:t>
      </w:r>
      <w:r w:rsidRPr="00737E8E">
        <w:rPr>
          <w:rFonts w:ascii="Wingdings" w:hAnsi="Wingdings" w:cs="Wingdings"/>
          <w:b/>
          <w:color w:val="0A71B5"/>
          <w:sz w:val="18"/>
          <w:szCs w:val="18"/>
        </w:rPr>
        <w:t></w:t>
      </w:r>
      <w:r w:rsidRPr="00737E8E">
        <w:rPr>
          <w:rFonts w:ascii="Trebuchet MS" w:hAnsi="Trebuchet MS" w:cs="Trebuchet MS"/>
          <w:b/>
          <w:color w:val="0A71B5"/>
          <w:sz w:val="18"/>
          <w:szCs w:val="18"/>
        </w:rPr>
        <w:t>Adaptation des logements</w:t>
      </w:r>
    </w:p>
    <w:p w:rsidR="0053066A" w:rsidRDefault="0053066A" w:rsidP="0053066A">
      <w:pPr>
        <w:pStyle w:val="Default"/>
        <w:jc w:val="both"/>
        <w:rPr>
          <w:rFonts w:ascii="Trebuchet MS" w:eastAsia="Calibri" w:hAnsi="Trebuchet MS" w:cs="Trebuchet MS"/>
          <w:sz w:val="18"/>
          <w:szCs w:val="18"/>
        </w:rPr>
      </w:pPr>
    </w:p>
    <w:p w:rsidR="0053066A" w:rsidRPr="0053066A" w:rsidRDefault="0053066A" w:rsidP="0053066A">
      <w:pPr>
        <w:pStyle w:val="Default"/>
        <w:jc w:val="both"/>
        <w:rPr>
          <w:rFonts w:ascii="Trebuchet MS" w:eastAsia="Calibri" w:hAnsi="Trebuchet MS" w:cs="Trebuchet MS"/>
          <w:sz w:val="18"/>
          <w:szCs w:val="18"/>
        </w:rPr>
      </w:pPr>
      <w:r w:rsidRPr="0053066A">
        <w:rPr>
          <w:rFonts w:ascii="Trebuchet MS" w:eastAsia="Calibri" w:hAnsi="Trebuchet MS" w:cs="Trebuchet MS"/>
          <w:sz w:val="18"/>
          <w:szCs w:val="18"/>
        </w:rPr>
        <w:t xml:space="preserve">Nous avons suivi 92 dossiers dont 70 déposés en 2016. </w:t>
      </w:r>
    </w:p>
    <w:p w:rsidR="00645DFF" w:rsidRDefault="0053066A" w:rsidP="0053066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rebuchet MS"/>
          <w:color w:val="000000"/>
          <w:sz w:val="18"/>
          <w:szCs w:val="18"/>
        </w:rPr>
      </w:pPr>
      <w:r w:rsidRPr="0053066A">
        <w:rPr>
          <w:rFonts w:ascii="Trebuchet MS" w:eastAsia="Calibri" w:hAnsi="Trebuchet MS" w:cs="Trebuchet MS"/>
          <w:color w:val="000000"/>
          <w:sz w:val="18"/>
          <w:szCs w:val="18"/>
        </w:rPr>
        <w:t>51 adaptations ont été réalisées dont 43 dans le cadre d’u</w:t>
      </w:r>
      <w:r w:rsidR="00796697">
        <w:rPr>
          <w:rFonts w:ascii="Trebuchet MS" w:eastAsia="Calibri" w:hAnsi="Trebuchet MS" w:cs="Trebuchet MS"/>
          <w:color w:val="000000"/>
          <w:sz w:val="18"/>
          <w:szCs w:val="18"/>
        </w:rPr>
        <w:t>ne adaptation de salle de bain avec récupération de la Taxe Foncière (</w:t>
      </w:r>
      <w:r w:rsidRPr="0053066A">
        <w:rPr>
          <w:rFonts w:ascii="Trebuchet MS" w:eastAsia="Calibri" w:hAnsi="Trebuchet MS" w:cs="Trebuchet MS"/>
          <w:color w:val="000000"/>
          <w:sz w:val="18"/>
          <w:szCs w:val="18"/>
        </w:rPr>
        <w:t>TFPB), 7 dans le cadre d’adaptations particulières (main courante, volet électr</w:t>
      </w:r>
      <w:r w:rsidR="0017496F">
        <w:rPr>
          <w:rFonts w:ascii="Trebuchet MS" w:eastAsia="Calibri" w:hAnsi="Trebuchet MS" w:cs="Trebuchet MS"/>
          <w:color w:val="000000"/>
          <w:sz w:val="18"/>
          <w:szCs w:val="18"/>
        </w:rPr>
        <w:t xml:space="preserve">ique…) et 1 dans le cadre d’une </w:t>
      </w:r>
      <w:r w:rsidRPr="0053066A">
        <w:rPr>
          <w:rFonts w:ascii="Trebuchet MS" w:eastAsia="Calibri" w:hAnsi="Trebuchet MS" w:cs="Trebuchet MS"/>
          <w:color w:val="000000"/>
          <w:sz w:val="18"/>
          <w:szCs w:val="18"/>
        </w:rPr>
        <w:t>adaptation subventionnée</w:t>
      </w:r>
      <w:r w:rsidR="00796697">
        <w:rPr>
          <w:rFonts w:ascii="Trebuchet MS" w:eastAsia="Calibri" w:hAnsi="Trebuchet MS" w:cs="Trebuchet MS"/>
          <w:color w:val="000000"/>
          <w:sz w:val="18"/>
          <w:szCs w:val="18"/>
        </w:rPr>
        <w:t xml:space="preserve"> (subvention allouée au locataire)</w:t>
      </w:r>
      <w:r w:rsidRPr="0053066A">
        <w:rPr>
          <w:rFonts w:ascii="Trebuchet MS" w:eastAsia="Calibri" w:hAnsi="Trebuchet MS" w:cs="Trebuchet MS"/>
          <w:color w:val="000000"/>
          <w:sz w:val="18"/>
          <w:szCs w:val="18"/>
        </w:rPr>
        <w:t xml:space="preserve">. </w:t>
      </w:r>
    </w:p>
    <w:p w:rsidR="00645DFF" w:rsidRDefault="00645DFF" w:rsidP="0053066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Calibri" w:hAnsi="Trebuchet MS" w:cs="Trebuchet MS"/>
          <w:color w:val="000000"/>
          <w:sz w:val="18"/>
          <w:szCs w:val="18"/>
        </w:rPr>
      </w:pPr>
    </w:p>
    <w:p w:rsidR="0053066A" w:rsidRPr="00BA38AE" w:rsidRDefault="0053066A" w:rsidP="0047676B">
      <w:pPr>
        <w:autoSpaceDE w:val="0"/>
        <w:autoSpaceDN w:val="0"/>
        <w:adjustRightInd w:val="0"/>
        <w:spacing w:after="0" w:line="240" w:lineRule="auto"/>
        <w:jc w:val="right"/>
        <w:rPr>
          <w:rFonts w:ascii="Trebuchet MS" w:eastAsia="Calibri" w:hAnsi="Trebuchet MS" w:cs="Trebuchet MS"/>
          <w:b/>
          <w:color w:val="0070C0"/>
          <w:sz w:val="18"/>
          <w:szCs w:val="18"/>
        </w:rPr>
      </w:pPr>
      <w:r w:rsidRPr="00BA38AE">
        <w:rPr>
          <w:rFonts w:ascii="Trebuchet MS" w:eastAsia="Calibri" w:hAnsi="Trebuchet MS" w:cs="Trebuchet MS"/>
          <w:b/>
          <w:color w:val="0070C0"/>
          <w:sz w:val="18"/>
          <w:szCs w:val="18"/>
        </w:rPr>
        <w:t>Nous avons investi dans ce cadre-là 202 726 €.</w:t>
      </w:r>
    </w:p>
    <w:p w:rsidR="0053066A" w:rsidRDefault="0053066A" w:rsidP="006B0633">
      <w:pPr>
        <w:pStyle w:val="Default"/>
        <w:jc w:val="both"/>
        <w:rPr>
          <w:rFonts w:ascii="Trebuchet MS" w:hAnsi="Trebuchet MS" w:cs="Trebuchet MS"/>
          <w:sz w:val="18"/>
          <w:szCs w:val="18"/>
        </w:rPr>
      </w:pPr>
    </w:p>
    <w:p w:rsidR="004527C2" w:rsidRDefault="002A4F03" w:rsidP="006B0633">
      <w:pPr>
        <w:pStyle w:val="Default"/>
        <w:jc w:val="both"/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 xml:space="preserve">. </w:t>
      </w:r>
      <w:r w:rsidR="0017496F">
        <w:rPr>
          <w:rFonts w:ascii="Trebuchet MS" w:hAnsi="Trebuchet MS" w:cs="Trebuchet MS"/>
          <w:sz w:val="18"/>
          <w:szCs w:val="18"/>
        </w:rPr>
        <w:t>97</w:t>
      </w:r>
      <w:r w:rsidR="004527C2">
        <w:rPr>
          <w:rFonts w:ascii="Trebuchet MS" w:hAnsi="Trebuchet MS" w:cs="Trebuchet MS"/>
          <w:sz w:val="18"/>
          <w:szCs w:val="18"/>
        </w:rPr>
        <w:t xml:space="preserve"> % de nos adaptations </w:t>
      </w:r>
      <w:r w:rsidR="006830B8">
        <w:rPr>
          <w:rFonts w:ascii="Trebuchet MS" w:hAnsi="Trebuchet MS" w:cs="Trebuchet MS"/>
          <w:sz w:val="18"/>
          <w:szCs w:val="18"/>
        </w:rPr>
        <w:t>étaient à destination de</w:t>
      </w:r>
      <w:r w:rsidR="004527C2">
        <w:rPr>
          <w:rFonts w:ascii="Trebuchet MS" w:hAnsi="Trebuchet MS" w:cs="Trebuchet MS"/>
          <w:sz w:val="18"/>
          <w:szCs w:val="18"/>
        </w:rPr>
        <w:t xml:space="preserve"> personnes âgées. </w:t>
      </w:r>
    </w:p>
    <w:p w:rsidR="004527C2" w:rsidRDefault="004527C2" w:rsidP="004527C2">
      <w:pPr>
        <w:pStyle w:val="Default"/>
        <w:rPr>
          <w:rFonts w:ascii="Trebuchet MS" w:hAnsi="Trebuchet MS" w:cs="Trebuchet MS"/>
          <w:sz w:val="18"/>
          <w:szCs w:val="18"/>
        </w:rPr>
      </w:pPr>
    </w:p>
    <w:p w:rsidR="0047676B" w:rsidRDefault="0047676B" w:rsidP="004527C2">
      <w:pPr>
        <w:pStyle w:val="Default"/>
        <w:rPr>
          <w:rFonts w:ascii="Trebuchet MS" w:hAnsi="Trebuchet MS" w:cs="Trebuchet MS"/>
          <w:sz w:val="18"/>
          <w:szCs w:val="18"/>
        </w:rPr>
      </w:pPr>
    </w:p>
    <w:p w:rsidR="002A4F03" w:rsidRPr="00737E8E" w:rsidRDefault="002A4F03" w:rsidP="002A4F03">
      <w:pPr>
        <w:pStyle w:val="Default"/>
        <w:rPr>
          <w:rFonts w:ascii="Trebuchet MS" w:hAnsi="Trebuchet MS" w:cs="Trebuchet MS"/>
          <w:b/>
          <w:color w:val="0A71B5"/>
          <w:sz w:val="18"/>
          <w:szCs w:val="18"/>
        </w:rPr>
      </w:pPr>
      <w:r w:rsidRPr="00737E8E">
        <w:rPr>
          <w:rFonts w:ascii="Wingdings" w:hAnsi="Wingdings" w:cs="Wingdings"/>
          <w:b/>
          <w:color w:val="0A71B5"/>
          <w:sz w:val="18"/>
          <w:szCs w:val="18"/>
        </w:rPr>
        <w:t></w:t>
      </w:r>
      <w:r w:rsidRPr="00737E8E">
        <w:rPr>
          <w:rFonts w:ascii="Wingdings" w:hAnsi="Wingdings" w:cs="Wingdings"/>
          <w:b/>
          <w:color w:val="0A71B5"/>
          <w:sz w:val="18"/>
          <w:szCs w:val="18"/>
        </w:rPr>
        <w:t></w:t>
      </w:r>
      <w:r w:rsidR="0053066A" w:rsidRPr="0017496F">
        <w:rPr>
          <w:rFonts w:ascii="Trebuchet MS" w:hAnsi="Trebuchet MS" w:cs="Wingdings"/>
          <w:b/>
          <w:color w:val="0A71B5"/>
          <w:sz w:val="18"/>
          <w:szCs w:val="18"/>
        </w:rPr>
        <w:t>Amélioration de l’accessibilité de nos immeubles</w:t>
      </w:r>
      <w:r w:rsidRPr="0017496F">
        <w:rPr>
          <w:rFonts w:ascii="Trebuchet MS" w:hAnsi="Trebuchet MS" w:cs="Trebuchet MS"/>
          <w:b/>
          <w:color w:val="0A71B5"/>
          <w:sz w:val="18"/>
          <w:szCs w:val="18"/>
        </w:rPr>
        <w:t xml:space="preserve"> :</w:t>
      </w:r>
      <w:r w:rsidRPr="00737E8E">
        <w:rPr>
          <w:rFonts w:ascii="Trebuchet MS" w:hAnsi="Trebuchet MS" w:cs="Trebuchet MS"/>
          <w:b/>
          <w:color w:val="0A71B5"/>
          <w:sz w:val="18"/>
          <w:szCs w:val="18"/>
        </w:rPr>
        <w:t xml:space="preserve"> </w:t>
      </w:r>
    </w:p>
    <w:p w:rsidR="002A4F03" w:rsidRDefault="002A4F03" w:rsidP="004527C2">
      <w:pPr>
        <w:pStyle w:val="Default"/>
        <w:rPr>
          <w:rFonts w:ascii="Trebuchet MS" w:hAnsi="Trebuchet MS" w:cs="Trebuchet MS"/>
          <w:sz w:val="18"/>
          <w:szCs w:val="18"/>
        </w:rPr>
      </w:pPr>
    </w:p>
    <w:p w:rsidR="0053066A" w:rsidRPr="00645DFF" w:rsidRDefault="0053066A" w:rsidP="00171608">
      <w:pPr>
        <w:pStyle w:val="Paragraphedeliste"/>
        <w:numPr>
          <w:ilvl w:val="0"/>
          <w:numId w:val="6"/>
        </w:numPr>
        <w:ind w:left="426"/>
        <w:jc w:val="both"/>
        <w:rPr>
          <w:rFonts w:ascii="Trebuchet MS" w:hAnsi="Trebuchet MS" w:cs="Trebuchet MS"/>
          <w:sz w:val="18"/>
          <w:szCs w:val="18"/>
        </w:rPr>
      </w:pPr>
      <w:r w:rsidRPr="00645DFF">
        <w:rPr>
          <w:rFonts w:ascii="Trebuchet MS" w:hAnsi="Trebuchet MS" w:cs="Trebuchet MS"/>
          <w:sz w:val="18"/>
          <w:szCs w:val="18"/>
        </w:rPr>
        <w:t>Mise en place d’ascenseurs :</w:t>
      </w:r>
    </w:p>
    <w:p w:rsidR="0017496F" w:rsidRPr="0017496F" w:rsidRDefault="0053066A" w:rsidP="0017496F">
      <w:pPr>
        <w:jc w:val="both"/>
        <w:rPr>
          <w:rFonts w:ascii="Trebuchet MS" w:hAnsi="Trebuchet MS" w:cs="Trebuchet MS"/>
          <w:sz w:val="18"/>
          <w:szCs w:val="18"/>
        </w:rPr>
      </w:pPr>
      <w:r w:rsidRPr="0017496F">
        <w:rPr>
          <w:rFonts w:ascii="Trebuchet MS" w:hAnsi="Trebuchet MS" w:cs="Trebuchet MS"/>
          <w:sz w:val="18"/>
          <w:szCs w:val="18"/>
        </w:rPr>
        <w:t xml:space="preserve">Nous continuons notre programmation de mise en place d’ascenseur </w:t>
      </w:r>
      <w:r w:rsidR="0017496F" w:rsidRPr="0017496F">
        <w:rPr>
          <w:rFonts w:ascii="Trebuchet MS" w:hAnsi="Trebuchet MS" w:cs="Trebuchet MS"/>
          <w:sz w:val="18"/>
          <w:szCs w:val="18"/>
        </w:rPr>
        <w:t>afin d’améliorer l’accessibilité de nos ancien</w:t>
      </w:r>
      <w:r w:rsidR="0017496F">
        <w:rPr>
          <w:rFonts w:ascii="Trebuchet MS" w:hAnsi="Trebuchet MS" w:cs="Trebuchet MS"/>
          <w:sz w:val="18"/>
          <w:szCs w:val="18"/>
        </w:rPr>
        <w:t>s</w:t>
      </w:r>
      <w:r w:rsidR="0017496F" w:rsidRPr="0017496F">
        <w:rPr>
          <w:rFonts w:ascii="Trebuchet MS" w:hAnsi="Trebuchet MS" w:cs="Trebuchet MS"/>
          <w:sz w:val="18"/>
          <w:szCs w:val="18"/>
        </w:rPr>
        <w:t xml:space="preserve"> locataires</w:t>
      </w:r>
      <w:r w:rsidR="0017496F">
        <w:rPr>
          <w:rFonts w:ascii="Trebuchet MS" w:hAnsi="Trebuchet MS" w:cs="Trebuchet MS"/>
          <w:sz w:val="18"/>
          <w:szCs w:val="18"/>
        </w:rPr>
        <w:t>.</w:t>
      </w:r>
      <w:r w:rsidR="0017496F" w:rsidRPr="0017496F">
        <w:rPr>
          <w:rFonts w:ascii="Trebuchet MS" w:hAnsi="Trebuchet MS" w:cs="Trebuchet MS"/>
          <w:sz w:val="18"/>
          <w:szCs w:val="18"/>
        </w:rPr>
        <w:t xml:space="preserve"> </w:t>
      </w:r>
    </w:p>
    <w:p w:rsidR="00E96EAE" w:rsidRDefault="00645DFF" w:rsidP="00EF5C74">
      <w:pPr>
        <w:pStyle w:val="Paragraphedeliste"/>
        <w:numPr>
          <w:ilvl w:val="0"/>
          <w:numId w:val="3"/>
        </w:numPr>
        <w:ind w:left="426"/>
        <w:jc w:val="both"/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 xml:space="preserve">Travaux réalisés en 2016 : 10 </w:t>
      </w:r>
      <w:proofErr w:type="gramStart"/>
      <w:r>
        <w:rPr>
          <w:rFonts w:ascii="Trebuchet MS" w:hAnsi="Trebuchet MS" w:cs="Trebuchet MS"/>
          <w:sz w:val="18"/>
          <w:szCs w:val="18"/>
        </w:rPr>
        <w:t>rue</w:t>
      </w:r>
      <w:proofErr w:type="gramEnd"/>
      <w:r>
        <w:rPr>
          <w:rFonts w:ascii="Trebuchet MS" w:hAnsi="Trebuchet MS" w:cs="Trebuchet MS"/>
          <w:sz w:val="18"/>
          <w:szCs w:val="18"/>
        </w:rPr>
        <w:t xml:space="preserve"> du noyer et</w:t>
      </w:r>
      <w:r w:rsidR="00EF5C74">
        <w:rPr>
          <w:rFonts w:ascii="Trebuchet MS" w:hAnsi="Trebuchet MS" w:cs="Trebuchet MS"/>
          <w:sz w:val="18"/>
          <w:szCs w:val="18"/>
        </w:rPr>
        <w:t xml:space="preserve"> 17 rue des Brasseries pour un coût de </w:t>
      </w:r>
      <w:bookmarkStart w:id="0" w:name="_GoBack"/>
      <w:bookmarkEnd w:id="0"/>
      <w:r w:rsidR="00EF5C74">
        <w:rPr>
          <w:rFonts w:ascii="Trebuchet MS" w:hAnsi="Trebuchet MS" w:cs="Trebuchet MS"/>
          <w:sz w:val="18"/>
          <w:szCs w:val="18"/>
        </w:rPr>
        <w:t>189 149 €</w:t>
      </w:r>
    </w:p>
    <w:p w:rsidR="00D9231A" w:rsidRDefault="00645DFF" w:rsidP="00EF5C74">
      <w:pPr>
        <w:pStyle w:val="Paragraphedeliste"/>
        <w:numPr>
          <w:ilvl w:val="0"/>
          <w:numId w:val="3"/>
        </w:numPr>
        <w:ind w:left="426"/>
        <w:jc w:val="both"/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 xml:space="preserve">Travaux en cours en 2017 </w:t>
      </w:r>
      <w:r w:rsidR="00D9231A">
        <w:rPr>
          <w:rFonts w:ascii="Trebuchet MS" w:hAnsi="Trebuchet MS" w:cs="Trebuchet MS"/>
          <w:sz w:val="18"/>
          <w:szCs w:val="18"/>
        </w:rPr>
        <w:t xml:space="preserve">: </w:t>
      </w:r>
      <w:r w:rsidR="00D363B1">
        <w:rPr>
          <w:rFonts w:ascii="Trebuchet MS" w:hAnsi="Trebuchet MS" w:cs="Trebuchet MS"/>
          <w:sz w:val="18"/>
          <w:szCs w:val="18"/>
        </w:rPr>
        <w:t xml:space="preserve">14-16 rue du Noyer et 13 </w:t>
      </w:r>
      <w:r w:rsidR="00E433E3">
        <w:rPr>
          <w:rFonts w:ascii="Trebuchet MS" w:hAnsi="Trebuchet MS" w:cs="Trebuchet MS"/>
          <w:sz w:val="18"/>
          <w:szCs w:val="18"/>
        </w:rPr>
        <w:t>rue des Brasseries</w:t>
      </w:r>
      <w:r w:rsidR="00EF5C74">
        <w:rPr>
          <w:rFonts w:ascii="Trebuchet MS" w:hAnsi="Trebuchet MS" w:cs="Trebuchet MS"/>
          <w:sz w:val="18"/>
          <w:szCs w:val="18"/>
        </w:rPr>
        <w:t xml:space="preserve"> pour un coût estimatif de 295 054 €</w:t>
      </w:r>
    </w:p>
    <w:p w:rsidR="0017496F" w:rsidRPr="006830B8" w:rsidRDefault="0017496F" w:rsidP="0017496F">
      <w:pPr>
        <w:pStyle w:val="Paragraphedeliste"/>
        <w:jc w:val="both"/>
        <w:rPr>
          <w:rFonts w:ascii="Trebuchet MS" w:hAnsi="Trebuchet MS" w:cs="Trebuchet MS"/>
          <w:sz w:val="18"/>
          <w:szCs w:val="18"/>
        </w:rPr>
      </w:pPr>
    </w:p>
    <w:p w:rsidR="0017496F" w:rsidRPr="00645DFF" w:rsidRDefault="00E96EAE" w:rsidP="00171608">
      <w:pPr>
        <w:pStyle w:val="Paragraphedeliste"/>
        <w:numPr>
          <w:ilvl w:val="0"/>
          <w:numId w:val="6"/>
        </w:numPr>
        <w:spacing w:after="0"/>
        <w:ind w:left="426"/>
        <w:jc w:val="both"/>
        <w:rPr>
          <w:rFonts w:ascii="Trebuchet MS" w:hAnsi="Trebuchet MS" w:cs="Trebuchet MS"/>
          <w:sz w:val="18"/>
          <w:szCs w:val="18"/>
        </w:rPr>
      </w:pPr>
      <w:r w:rsidRPr="00645DFF">
        <w:rPr>
          <w:rFonts w:ascii="Trebuchet MS" w:hAnsi="Trebuchet MS" w:cs="Trebuchet MS"/>
          <w:sz w:val="18"/>
          <w:szCs w:val="18"/>
        </w:rPr>
        <w:t xml:space="preserve">Réhabilitation de résidences </w:t>
      </w:r>
      <w:r w:rsidR="00771B1B" w:rsidRPr="00645DFF">
        <w:rPr>
          <w:rFonts w:ascii="Trebuchet MS" w:hAnsi="Trebuchet MS" w:cs="Trebuchet MS"/>
          <w:sz w:val="18"/>
          <w:szCs w:val="18"/>
        </w:rPr>
        <w:t>dédiées</w:t>
      </w:r>
      <w:r w:rsidR="0017496F" w:rsidRPr="00645DFF">
        <w:rPr>
          <w:rFonts w:ascii="Trebuchet MS" w:hAnsi="Trebuchet MS" w:cs="Trebuchet MS"/>
          <w:sz w:val="18"/>
          <w:szCs w:val="18"/>
        </w:rPr>
        <w:t xml:space="preserve"> aux personnes âgées ou à forte présence de personnes âgées</w:t>
      </w:r>
      <w:r w:rsidR="00645DFF">
        <w:rPr>
          <w:rFonts w:ascii="Trebuchet MS" w:hAnsi="Trebuchet MS" w:cs="Trebuchet MS"/>
          <w:sz w:val="18"/>
          <w:szCs w:val="18"/>
        </w:rPr>
        <w:t xml:space="preserve"> </w:t>
      </w:r>
      <w:r w:rsidR="0017496F" w:rsidRPr="00645DFF">
        <w:rPr>
          <w:rFonts w:ascii="Trebuchet MS" w:hAnsi="Trebuchet MS" w:cs="Trebuchet MS"/>
          <w:sz w:val="18"/>
          <w:szCs w:val="18"/>
        </w:rPr>
        <w:t>en cours de réalisation :</w:t>
      </w:r>
    </w:p>
    <w:p w:rsidR="0017496F" w:rsidRDefault="0017496F" w:rsidP="0017496F">
      <w:pPr>
        <w:spacing w:after="0"/>
        <w:jc w:val="both"/>
        <w:rPr>
          <w:rFonts w:ascii="Trebuchet MS" w:hAnsi="Trebuchet MS" w:cs="Trebuchet MS"/>
          <w:sz w:val="18"/>
          <w:szCs w:val="18"/>
        </w:rPr>
      </w:pPr>
    </w:p>
    <w:p w:rsidR="00E96EAE" w:rsidRPr="0017496F" w:rsidRDefault="0017496F" w:rsidP="0017496F">
      <w:pPr>
        <w:spacing w:after="0"/>
        <w:jc w:val="both"/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>Suite à un travail de concertation</w:t>
      </w:r>
      <w:r w:rsidR="00645DFF">
        <w:rPr>
          <w:rFonts w:ascii="Trebuchet MS" w:hAnsi="Trebuchet MS" w:cs="Trebuchet MS"/>
          <w:sz w:val="18"/>
          <w:szCs w:val="18"/>
        </w:rPr>
        <w:t xml:space="preserve"> </w:t>
      </w:r>
      <w:r w:rsidR="00171608">
        <w:rPr>
          <w:rFonts w:ascii="Trebuchet MS" w:hAnsi="Trebuchet MS" w:cs="Trebuchet MS"/>
          <w:sz w:val="18"/>
          <w:szCs w:val="18"/>
        </w:rPr>
        <w:t xml:space="preserve">avec les locataires </w:t>
      </w:r>
      <w:r w:rsidR="00645DFF">
        <w:rPr>
          <w:rFonts w:ascii="Trebuchet MS" w:hAnsi="Trebuchet MS" w:cs="Trebuchet MS"/>
          <w:sz w:val="18"/>
          <w:szCs w:val="18"/>
        </w:rPr>
        <w:t>début d’année 2017</w:t>
      </w:r>
      <w:r>
        <w:rPr>
          <w:rFonts w:ascii="Trebuchet MS" w:hAnsi="Trebuchet MS" w:cs="Trebuchet MS"/>
          <w:sz w:val="18"/>
          <w:szCs w:val="18"/>
        </w:rPr>
        <w:t xml:space="preserve"> et à  la validation des accords collectifs</w:t>
      </w:r>
      <w:r w:rsidR="00171608">
        <w:rPr>
          <w:rFonts w:ascii="Trebuchet MS" w:hAnsi="Trebuchet MS" w:cs="Trebuchet MS"/>
          <w:sz w:val="18"/>
          <w:szCs w:val="18"/>
        </w:rPr>
        <w:t>,</w:t>
      </w:r>
      <w:r>
        <w:rPr>
          <w:rFonts w:ascii="Trebuchet MS" w:hAnsi="Trebuchet MS" w:cs="Trebuchet MS"/>
          <w:sz w:val="18"/>
          <w:szCs w:val="18"/>
        </w:rPr>
        <w:t xml:space="preserve"> trois résidence</w:t>
      </w:r>
      <w:r w:rsidR="0047676B">
        <w:rPr>
          <w:rFonts w:ascii="Trebuchet MS" w:hAnsi="Trebuchet MS" w:cs="Trebuchet MS"/>
          <w:sz w:val="18"/>
          <w:szCs w:val="18"/>
        </w:rPr>
        <w:t>s</w:t>
      </w:r>
      <w:r>
        <w:rPr>
          <w:rFonts w:ascii="Trebuchet MS" w:hAnsi="Trebuchet MS" w:cs="Trebuchet MS"/>
          <w:sz w:val="18"/>
          <w:szCs w:val="18"/>
        </w:rPr>
        <w:t xml:space="preserve"> vont être réhabilités :</w:t>
      </w:r>
    </w:p>
    <w:p w:rsidR="00C338D7" w:rsidRPr="006830B8" w:rsidRDefault="00C338D7" w:rsidP="00C338D7">
      <w:pPr>
        <w:pStyle w:val="Paragraphedeliste"/>
        <w:spacing w:after="0"/>
        <w:jc w:val="both"/>
        <w:rPr>
          <w:rFonts w:ascii="Trebuchet MS" w:hAnsi="Trebuchet MS" w:cs="Trebuchet MS"/>
          <w:sz w:val="18"/>
          <w:szCs w:val="18"/>
        </w:rPr>
      </w:pPr>
    </w:p>
    <w:p w:rsidR="00771B1B" w:rsidRDefault="006830B8" w:rsidP="0017496F">
      <w:pPr>
        <w:spacing w:after="0"/>
        <w:jc w:val="both"/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 xml:space="preserve">. </w:t>
      </w:r>
      <w:r w:rsidR="00771B1B" w:rsidRPr="006830B8">
        <w:rPr>
          <w:rFonts w:ascii="Trebuchet MS" w:hAnsi="Trebuchet MS" w:cs="Trebuchet MS"/>
          <w:sz w:val="18"/>
          <w:szCs w:val="18"/>
        </w:rPr>
        <w:t>7-13 clos de la Grenouillère</w:t>
      </w:r>
      <w:r w:rsidR="00C338D7">
        <w:rPr>
          <w:rFonts w:ascii="Trebuchet MS" w:hAnsi="Trebuchet MS" w:cs="Trebuchet MS"/>
          <w:sz w:val="18"/>
          <w:szCs w:val="18"/>
        </w:rPr>
        <w:t xml:space="preserve"> (41 logements)</w:t>
      </w:r>
      <w:r w:rsidR="0017496F">
        <w:rPr>
          <w:rFonts w:ascii="Trebuchet MS" w:hAnsi="Trebuchet MS" w:cs="Trebuchet MS"/>
          <w:sz w:val="18"/>
          <w:szCs w:val="18"/>
        </w:rPr>
        <w:t xml:space="preserve"> coût estimatif </w:t>
      </w:r>
      <w:r w:rsidR="00BA38AE">
        <w:rPr>
          <w:rFonts w:ascii="Trebuchet MS" w:hAnsi="Trebuchet MS" w:cs="Trebuchet MS"/>
          <w:sz w:val="18"/>
          <w:szCs w:val="18"/>
        </w:rPr>
        <w:tab/>
      </w:r>
      <w:r w:rsidR="00BA38AE">
        <w:rPr>
          <w:rFonts w:ascii="Trebuchet MS" w:hAnsi="Trebuchet MS" w:cs="Trebuchet MS"/>
          <w:sz w:val="18"/>
          <w:szCs w:val="18"/>
        </w:rPr>
        <w:tab/>
      </w:r>
      <w:r w:rsidR="00645DFF">
        <w:rPr>
          <w:rFonts w:ascii="Trebuchet MS" w:hAnsi="Trebuchet MS" w:cs="Trebuchet MS"/>
          <w:sz w:val="18"/>
          <w:szCs w:val="18"/>
        </w:rPr>
        <w:t>790 000 €</w:t>
      </w:r>
    </w:p>
    <w:p w:rsidR="00645DFF" w:rsidRDefault="00C338D7" w:rsidP="0017496F">
      <w:pPr>
        <w:spacing w:after="0"/>
        <w:jc w:val="both"/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>. 36 à 40 cours St Anne (67 logements)</w:t>
      </w:r>
      <w:r w:rsidR="00645DFF">
        <w:rPr>
          <w:rFonts w:ascii="Trebuchet MS" w:hAnsi="Trebuchet MS" w:cs="Trebuchet MS"/>
          <w:sz w:val="18"/>
          <w:szCs w:val="18"/>
        </w:rPr>
        <w:t xml:space="preserve"> coût estimatif</w:t>
      </w:r>
      <w:r w:rsidR="00BA38AE">
        <w:rPr>
          <w:rFonts w:ascii="Trebuchet MS" w:hAnsi="Trebuchet MS" w:cs="Trebuchet MS"/>
          <w:sz w:val="18"/>
          <w:szCs w:val="18"/>
        </w:rPr>
        <w:tab/>
      </w:r>
      <w:r w:rsidR="00BA38AE">
        <w:rPr>
          <w:rFonts w:ascii="Trebuchet MS" w:hAnsi="Trebuchet MS" w:cs="Trebuchet MS"/>
          <w:sz w:val="18"/>
          <w:szCs w:val="18"/>
        </w:rPr>
        <w:tab/>
      </w:r>
      <w:r w:rsidR="00D363B1">
        <w:rPr>
          <w:rFonts w:ascii="Trebuchet MS" w:hAnsi="Trebuchet MS" w:cs="Trebuchet MS"/>
          <w:sz w:val="18"/>
          <w:szCs w:val="18"/>
        </w:rPr>
        <w:t>2 026 000 €</w:t>
      </w:r>
    </w:p>
    <w:p w:rsidR="00645DFF" w:rsidRDefault="00C338D7" w:rsidP="00645DFF">
      <w:pPr>
        <w:spacing w:after="0"/>
        <w:jc w:val="both"/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>. 18-18A Avenue de la Liberté (69 logements)</w:t>
      </w:r>
      <w:r w:rsidR="00645DFF">
        <w:rPr>
          <w:rFonts w:ascii="Trebuchet MS" w:hAnsi="Trebuchet MS" w:cs="Trebuchet MS"/>
          <w:sz w:val="18"/>
          <w:szCs w:val="18"/>
        </w:rPr>
        <w:t xml:space="preserve"> coût estimatif </w:t>
      </w:r>
      <w:r w:rsidR="00BA38AE">
        <w:rPr>
          <w:rFonts w:ascii="Trebuchet MS" w:hAnsi="Trebuchet MS" w:cs="Trebuchet MS"/>
          <w:sz w:val="18"/>
          <w:szCs w:val="18"/>
        </w:rPr>
        <w:tab/>
      </w:r>
      <w:r w:rsidR="00BA38AE">
        <w:rPr>
          <w:rFonts w:ascii="Trebuchet MS" w:hAnsi="Trebuchet MS" w:cs="Trebuchet MS"/>
          <w:sz w:val="18"/>
          <w:szCs w:val="18"/>
        </w:rPr>
        <w:tab/>
      </w:r>
      <w:r w:rsidR="00645DFF">
        <w:rPr>
          <w:rFonts w:ascii="Trebuchet MS" w:hAnsi="Trebuchet MS" w:cs="Trebuchet MS"/>
          <w:sz w:val="18"/>
          <w:szCs w:val="18"/>
        </w:rPr>
        <w:t>2 618 000 €</w:t>
      </w:r>
    </w:p>
    <w:p w:rsidR="00E96EAE" w:rsidRPr="0047676B" w:rsidRDefault="00E96EAE" w:rsidP="0047676B">
      <w:pPr>
        <w:rPr>
          <w:rFonts w:ascii="Trebuchet MS" w:hAnsi="Trebuchet MS" w:cs="Trebuchet MS"/>
          <w:sz w:val="18"/>
          <w:szCs w:val="18"/>
        </w:rPr>
      </w:pPr>
      <w:r w:rsidRPr="0047676B">
        <w:rPr>
          <w:rFonts w:ascii="Trebuchet MS" w:hAnsi="Trebuchet MS" w:cs="Trebuchet MS"/>
          <w:sz w:val="18"/>
          <w:szCs w:val="18"/>
        </w:rPr>
        <w:t xml:space="preserve"> </w:t>
      </w:r>
    </w:p>
    <w:p w:rsidR="002A4F03" w:rsidRPr="0047676B" w:rsidRDefault="002A4F03" w:rsidP="002A4F03">
      <w:pPr>
        <w:pStyle w:val="Default"/>
        <w:rPr>
          <w:rFonts w:ascii="Trebuchet MS" w:hAnsi="Trebuchet MS" w:cs="Trebuchet MS"/>
          <w:b/>
          <w:color w:val="0070C0"/>
          <w:sz w:val="18"/>
          <w:szCs w:val="18"/>
        </w:rPr>
      </w:pPr>
      <w:r w:rsidRPr="0047676B">
        <w:rPr>
          <w:rFonts w:ascii="Wingdings" w:hAnsi="Wingdings" w:cs="Wingdings"/>
          <w:b/>
          <w:color w:val="0070C0"/>
          <w:sz w:val="18"/>
          <w:szCs w:val="18"/>
        </w:rPr>
        <w:t></w:t>
      </w:r>
      <w:r w:rsidRPr="0047676B">
        <w:rPr>
          <w:rFonts w:ascii="Wingdings" w:hAnsi="Wingdings" w:cs="Wingdings"/>
          <w:b/>
          <w:color w:val="0070C0"/>
          <w:sz w:val="18"/>
          <w:szCs w:val="18"/>
        </w:rPr>
        <w:t></w:t>
      </w:r>
      <w:r w:rsidR="0047676B">
        <w:rPr>
          <w:rFonts w:ascii="Trebuchet MS" w:hAnsi="Trebuchet MS" w:cs="Trebuchet MS"/>
          <w:b/>
          <w:color w:val="0070C0"/>
          <w:sz w:val="18"/>
          <w:szCs w:val="18"/>
        </w:rPr>
        <w:t xml:space="preserve">Livraison de logements accessibles aux PMR </w:t>
      </w:r>
      <w:r w:rsidR="00F35C4B">
        <w:rPr>
          <w:rFonts w:ascii="Trebuchet MS" w:hAnsi="Trebuchet MS" w:cs="Trebuchet MS"/>
          <w:b/>
          <w:color w:val="0070C0"/>
          <w:sz w:val="18"/>
          <w:szCs w:val="18"/>
        </w:rPr>
        <w:t xml:space="preserve">« neuf, acquisition et </w:t>
      </w:r>
      <w:r w:rsidR="00490D23" w:rsidRPr="0047676B">
        <w:rPr>
          <w:rFonts w:ascii="Trebuchet MS" w:hAnsi="Trebuchet MS" w:cs="Trebuchet MS"/>
          <w:b/>
          <w:color w:val="0070C0"/>
          <w:sz w:val="18"/>
          <w:szCs w:val="18"/>
        </w:rPr>
        <w:t>réhabilitation » :</w:t>
      </w:r>
      <w:r w:rsidRPr="0047676B">
        <w:rPr>
          <w:rFonts w:ascii="Trebuchet MS" w:hAnsi="Trebuchet MS" w:cs="Trebuchet MS"/>
          <w:b/>
          <w:color w:val="0070C0"/>
          <w:sz w:val="18"/>
          <w:szCs w:val="18"/>
        </w:rPr>
        <w:t xml:space="preserve"> </w:t>
      </w:r>
    </w:p>
    <w:p w:rsidR="0017496F" w:rsidRPr="00652943" w:rsidRDefault="0017496F" w:rsidP="00737E8E">
      <w:pPr>
        <w:spacing w:after="0" w:line="240" w:lineRule="auto"/>
        <w:jc w:val="both"/>
        <w:rPr>
          <w:rFonts w:ascii="Trebuchet MS" w:hAnsi="Trebuchet MS"/>
          <w:b/>
          <w:color w:val="FF0000"/>
          <w:sz w:val="18"/>
          <w:szCs w:val="18"/>
        </w:rPr>
      </w:pPr>
    </w:p>
    <w:p w:rsidR="0017496F" w:rsidRDefault="0017496F" w:rsidP="00737E8E">
      <w:pPr>
        <w:spacing w:after="0" w:line="240" w:lineRule="auto"/>
        <w:jc w:val="both"/>
        <w:rPr>
          <w:rFonts w:ascii="Trebuchet MS" w:hAnsi="Trebuchet MS"/>
          <w:b/>
          <w:sz w:val="18"/>
          <w:szCs w:val="18"/>
        </w:rPr>
      </w:pPr>
    </w:p>
    <w:p w:rsidR="00737E8E" w:rsidRPr="00E82D6E" w:rsidRDefault="00C338D7" w:rsidP="00E82D6E">
      <w:pPr>
        <w:spacing w:after="0" w:line="240" w:lineRule="auto"/>
        <w:jc w:val="both"/>
        <w:rPr>
          <w:rFonts w:ascii="Trebuchet MS" w:hAnsi="Trebuchet MS"/>
          <w:b/>
          <w:bCs/>
          <w:sz w:val="18"/>
          <w:szCs w:val="18"/>
        </w:rPr>
      </w:pPr>
      <w:r w:rsidRPr="00E82D6E">
        <w:rPr>
          <w:rFonts w:ascii="Trebuchet MS" w:hAnsi="Trebuchet MS"/>
          <w:b/>
          <w:sz w:val="18"/>
          <w:szCs w:val="18"/>
        </w:rPr>
        <w:t xml:space="preserve">. </w:t>
      </w:r>
      <w:proofErr w:type="spellStart"/>
      <w:r w:rsidR="00E82D6E" w:rsidRPr="00E82D6E">
        <w:rPr>
          <w:rFonts w:ascii="Trebuchet MS" w:hAnsi="Trebuchet MS"/>
          <w:b/>
          <w:sz w:val="18"/>
          <w:szCs w:val="18"/>
        </w:rPr>
        <w:t>Herrlisheim</w:t>
      </w:r>
      <w:proofErr w:type="spellEnd"/>
      <w:r w:rsidR="00E82D6E" w:rsidRPr="00E82D6E">
        <w:rPr>
          <w:rFonts w:ascii="Trebuchet MS" w:hAnsi="Trebuchet MS"/>
          <w:b/>
          <w:sz w:val="18"/>
          <w:szCs w:val="18"/>
        </w:rPr>
        <w:t xml:space="preserve"> – Impasse du </w:t>
      </w:r>
      <w:proofErr w:type="spellStart"/>
      <w:r w:rsidR="00E82D6E" w:rsidRPr="00E82D6E">
        <w:rPr>
          <w:rFonts w:ascii="Trebuchet MS" w:hAnsi="Trebuchet MS"/>
          <w:b/>
          <w:sz w:val="18"/>
          <w:szCs w:val="18"/>
        </w:rPr>
        <w:t>Bachacker</w:t>
      </w:r>
      <w:proofErr w:type="spellEnd"/>
      <w:r w:rsidR="00E82D6E">
        <w:rPr>
          <w:rFonts w:ascii="Trebuchet MS" w:hAnsi="Trebuchet MS"/>
          <w:b/>
          <w:sz w:val="18"/>
          <w:szCs w:val="18"/>
        </w:rPr>
        <w:t xml:space="preserve"> – Construction de 9</w:t>
      </w:r>
      <w:r w:rsidR="00E82D6E" w:rsidRPr="00E82D6E">
        <w:rPr>
          <w:rFonts w:ascii="Trebuchet MS" w:hAnsi="Trebuchet MS"/>
          <w:b/>
          <w:sz w:val="18"/>
          <w:szCs w:val="18"/>
        </w:rPr>
        <w:t xml:space="preserve"> Maisons individuelles – </w:t>
      </w:r>
      <w:r w:rsidR="00816230">
        <w:rPr>
          <w:rFonts w:ascii="Trebuchet MS" w:hAnsi="Trebuchet MS"/>
          <w:b/>
          <w:sz w:val="18"/>
          <w:szCs w:val="18"/>
        </w:rPr>
        <w:t xml:space="preserve">Location </w:t>
      </w:r>
      <w:r w:rsidR="00E82D6E" w:rsidRPr="00E82D6E">
        <w:rPr>
          <w:rFonts w:ascii="Trebuchet MS" w:hAnsi="Trebuchet MS"/>
          <w:b/>
          <w:sz w:val="18"/>
          <w:szCs w:val="18"/>
        </w:rPr>
        <w:t>Accession - (PSLA)</w:t>
      </w:r>
    </w:p>
    <w:p w:rsidR="00737E8E" w:rsidRDefault="00E82D6E" w:rsidP="00737E8E">
      <w:pPr>
        <w:spacing w:after="0" w:line="240" w:lineRule="auto"/>
        <w:jc w:val="both"/>
        <w:rPr>
          <w:rFonts w:ascii="Trebuchet MS" w:hAnsi="Trebuchet MS"/>
          <w:color w:val="0070C0"/>
          <w:sz w:val="18"/>
          <w:szCs w:val="18"/>
        </w:rPr>
      </w:pPr>
      <w:r>
        <w:rPr>
          <w:rFonts w:ascii="Trebuchet MS" w:hAnsi="Trebuchet MS"/>
          <w:color w:val="0070C0"/>
          <w:sz w:val="18"/>
          <w:szCs w:val="18"/>
        </w:rPr>
        <w:t xml:space="preserve">  9 maisons individuelles</w:t>
      </w:r>
      <w:r w:rsidRPr="00E82D6E">
        <w:rPr>
          <w:rFonts w:ascii="Trebuchet MS" w:hAnsi="Trebuchet MS"/>
          <w:color w:val="0070C0"/>
          <w:sz w:val="18"/>
          <w:szCs w:val="18"/>
        </w:rPr>
        <w:t xml:space="preserve"> </w:t>
      </w:r>
      <w:r w:rsidR="00641743">
        <w:rPr>
          <w:rFonts w:ascii="Trebuchet MS" w:hAnsi="Trebuchet MS"/>
          <w:color w:val="0070C0"/>
          <w:sz w:val="18"/>
          <w:szCs w:val="18"/>
        </w:rPr>
        <w:t xml:space="preserve">neuves </w:t>
      </w:r>
      <w:r w:rsidRPr="00E82D6E">
        <w:rPr>
          <w:rFonts w:ascii="Trebuchet MS" w:hAnsi="Trebuchet MS"/>
          <w:color w:val="0070C0"/>
          <w:sz w:val="18"/>
          <w:szCs w:val="18"/>
        </w:rPr>
        <w:t>accessibles</w:t>
      </w:r>
    </w:p>
    <w:p w:rsidR="00E82D6E" w:rsidRPr="00E82D6E" w:rsidRDefault="00E82D6E" w:rsidP="00737E8E">
      <w:pPr>
        <w:spacing w:after="0" w:line="240" w:lineRule="auto"/>
        <w:jc w:val="both"/>
        <w:rPr>
          <w:rFonts w:ascii="Trebuchet MS" w:hAnsi="Trebuchet MS"/>
          <w:color w:val="0070C0"/>
          <w:sz w:val="18"/>
          <w:szCs w:val="18"/>
        </w:rPr>
      </w:pPr>
    </w:p>
    <w:p w:rsidR="00E82D6E" w:rsidRDefault="00C338D7" w:rsidP="00E82D6E">
      <w:pPr>
        <w:spacing w:after="0" w:line="240" w:lineRule="auto"/>
        <w:ind w:left="142" w:hanging="142"/>
        <w:jc w:val="both"/>
        <w:rPr>
          <w:rFonts w:ascii="Trebuchet MS" w:hAnsi="Trebuchet MS"/>
          <w:color w:val="0070C0"/>
          <w:sz w:val="18"/>
          <w:szCs w:val="18"/>
        </w:rPr>
      </w:pPr>
      <w:r>
        <w:rPr>
          <w:rFonts w:ascii="Trebuchet MS" w:hAnsi="Trebuchet MS"/>
          <w:b/>
          <w:sz w:val="18"/>
          <w:szCs w:val="18"/>
        </w:rPr>
        <w:t>.</w:t>
      </w:r>
      <w:r w:rsidRPr="00E82D6E">
        <w:rPr>
          <w:rFonts w:ascii="Trebuchet MS" w:hAnsi="Trebuchet MS"/>
          <w:b/>
          <w:sz w:val="18"/>
          <w:szCs w:val="18"/>
        </w:rPr>
        <w:t xml:space="preserve"> </w:t>
      </w:r>
      <w:proofErr w:type="spellStart"/>
      <w:r w:rsidR="00E82D6E" w:rsidRPr="00E82D6E">
        <w:rPr>
          <w:rFonts w:ascii="Trebuchet MS" w:hAnsi="Trebuchet MS"/>
          <w:b/>
          <w:sz w:val="18"/>
          <w:szCs w:val="18"/>
        </w:rPr>
        <w:t>Ingersheim</w:t>
      </w:r>
      <w:proofErr w:type="spellEnd"/>
      <w:r w:rsidR="00E82D6E" w:rsidRPr="00E82D6E">
        <w:rPr>
          <w:rFonts w:ascii="Trebuchet MS" w:hAnsi="Trebuchet MS"/>
          <w:b/>
          <w:sz w:val="18"/>
          <w:szCs w:val="18"/>
        </w:rPr>
        <w:t xml:space="preserve"> – route des Trois-Epis – Construction </w:t>
      </w:r>
      <w:r w:rsidR="00E82D6E">
        <w:rPr>
          <w:rFonts w:ascii="Trebuchet MS" w:hAnsi="Trebuchet MS"/>
          <w:b/>
          <w:sz w:val="18"/>
          <w:szCs w:val="18"/>
        </w:rPr>
        <w:t>et réhabilitation</w:t>
      </w:r>
      <w:r w:rsidR="00E82D6E" w:rsidRPr="00E82D6E">
        <w:rPr>
          <w:rFonts w:ascii="Trebuchet MS" w:hAnsi="Trebuchet MS"/>
          <w:b/>
          <w:sz w:val="18"/>
          <w:szCs w:val="18"/>
        </w:rPr>
        <w:t xml:space="preserve"> de 10 Logements collectifs –(PLAI)</w:t>
      </w:r>
    </w:p>
    <w:p w:rsidR="00737E8E" w:rsidRDefault="00E82D6E" w:rsidP="00E82D6E">
      <w:pPr>
        <w:spacing w:after="0" w:line="240" w:lineRule="auto"/>
        <w:ind w:left="142" w:hanging="142"/>
        <w:jc w:val="both"/>
        <w:rPr>
          <w:rFonts w:ascii="Trebuchet MS" w:hAnsi="Trebuchet MS"/>
          <w:color w:val="0070C0"/>
          <w:sz w:val="18"/>
          <w:szCs w:val="18"/>
        </w:rPr>
      </w:pPr>
      <w:r>
        <w:rPr>
          <w:rFonts w:ascii="Trebuchet MS" w:hAnsi="Trebuchet MS"/>
          <w:color w:val="0070C0"/>
          <w:sz w:val="18"/>
          <w:szCs w:val="18"/>
        </w:rPr>
        <w:t xml:space="preserve">  2</w:t>
      </w:r>
      <w:r w:rsidR="00737E8E" w:rsidRPr="00737E8E">
        <w:rPr>
          <w:rFonts w:ascii="Trebuchet MS" w:hAnsi="Trebuchet MS"/>
          <w:color w:val="0070C0"/>
          <w:sz w:val="18"/>
          <w:szCs w:val="18"/>
        </w:rPr>
        <w:t xml:space="preserve"> logements </w:t>
      </w:r>
      <w:r w:rsidR="00641743">
        <w:rPr>
          <w:rFonts w:ascii="Trebuchet MS" w:hAnsi="Trebuchet MS"/>
          <w:color w:val="0070C0"/>
          <w:sz w:val="18"/>
          <w:szCs w:val="18"/>
        </w:rPr>
        <w:t xml:space="preserve">neufs </w:t>
      </w:r>
      <w:r w:rsidR="00737E8E" w:rsidRPr="00737E8E">
        <w:rPr>
          <w:rFonts w:ascii="Trebuchet MS" w:hAnsi="Trebuchet MS"/>
          <w:color w:val="0070C0"/>
          <w:sz w:val="18"/>
          <w:szCs w:val="18"/>
        </w:rPr>
        <w:t>accessibles</w:t>
      </w:r>
    </w:p>
    <w:p w:rsidR="00CC5245" w:rsidRDefault="00641743" w:rsidP="0047676B">
      <w:pPr>
        <w:spacing w:after="0" w:line="240" w:lineRule="auto"/>
        <w:ind w:left="142" w:hanging="142"/>
        <w:jc w:val="both"/>
        <w:rPr>
          <w:rFonts w:ascii="Trebuchet MS" w:hAnsi="Trebuchet MS"/>
          <w:color w:val="0070C0"/>
          <w:sz w:val="18"/>
          <w:szCs w:val="18"/>
        </w:rPr>
      </w:pPr>
      <w:r>
        <w:rPr>
          <w:rFonts w:ascii="Trebuchet MS" w:hAnsi="Trebuchet MS"/>
          <w:color w:val="0070C0"/>
          <w:sz w:val="18"/>
          <w:szCs w:val="18"/>
        </w:rPr>
        <w:t xml:space="preserve">  2</w:t>
      </w:r>
      <w:r w:rsidRPr="00737E8E">
        <w:rPr>
          <w:rFonts w:ascii="Trebuchet MS" w:hAnsi="Trebuchet MS"/>
          <w:color w:val="0070C0"/>
          <w:sz w:val="18"/>
          <w:szCs w:val="18"/>
        </w:rPr>
        <w:t xml:space="preserve"> logements </w:t>
      </w:r>
      <w:r>
        <w:rPr>
          <w:rFonts w:ascii="Trebuchet MS" w:hAnsi="Trebuchet MS"/>
          <w:color w:val="0070C0"/>
          <w:sz w:val="18"/>
          <w:szCs w:val="18"/>
        </w:rPr>
        <w:t xml:space="preserve">réhabilités </w:t>
      </w:r>
      <w:r w:rsidRPr="00737E8E">
        <w:rPr>
          <w:rFonts w:ascii="Trebuchet MS" w:hAnsi="Trebuchet MS"/>
          <w:color w:val="0070C0"/>
          <w:sz w:val="18"/>
          <w:szCs w:val="18"/>
        </w:rPr>
        <w:t>accessibles</w:t>
      </w:r>
    </w:p>
    <w:p w:rsidR="00246956" w:rsidRDefault="00246956" w:rsidP="00737E8E">
      <w:pPr>
        <w:spacing w:after="0" w:line="240" w:lineRule="auto"/>
        <w:jc w:val="both"/>
        <w:rPr>
          <w:rFonts w:ascii="Trebuchet MS" w:hAnsi="Trebuchet MS"/>
          <w:b/>
          <w:sz w:val="18"/>
          <w:szCs w:val="18"/>
        </w:rPr>
      </w:pPr>
    </w:p>
    <w:p w:rsidR="00737E8E" w:rsidRPr="00737E8E" w:rsidRDefault="00737E8E" w:rsidP="00737E8E">
      <w:pPr>
        <w:spacing w:after="0" w:line="240" w:lineRule="auto"/>
        <w:jc w:val="center"/>
        <w:rPr>
          <w:rFonts w:ascii="Trebuchet MS" w:hAnsi="Trebuchet MS"/>
          <w:b/>
          <w:color w:val="FF0000"/>
          <w:sz w:val="18"/>
          <w:szCs w:val="18"/>
        </w:rPr>
      </w:pPr>
      <w:r w:rsidRPr="00737E8E">
        <w:rPr>
          <w:rFonts w:ascii="Trebuchet MS" w:hAnsi="Trebuchet MS"/>
          <w:b/>
          <w:color w:val="0070C0"/>
          <w:sz w:val="18"/>
          <w:szCs w:val="18"/>
        </w:rPr>
        <w:t>Nombre total de loge</w:t>
      </w:r>
      <w:r w:rsidR="00E82D6E">
        <w:rPr>
          <w:rFonts w:ascii="Trebuchet MS" w:hAnsi="Trebuchet MS"/>
          <w:b/>
          <w:color w:val="0070C0"/>
          <w:sz w:val="18"/>
          <w:szCs w:val="18"/>
        </w:rPr>
        <w:t>ments accessibles livrés en 2016</w:t>
      </w:r>
      <w:r w:rsidRPr="00737E8E">
        <w:rPr>
          <w:rFonts w:ascii="Trebuchet MS" w:hAnsi="Trebuchet MS"/>
          <w:b/>
          <w:color w:val="0070C0"/>
          <w:sz w:val="18"/>
          <w:szCs w:val="18"/>
        </w:rPr>
        <w:t xml:space="preserve"> : </w:t>
      </w:r>
      <w:r w:rsidR="00E82D6E" w:rsidRPr="00641743">
        <w:rPr>
          <w:rFonts w:ascii="Trebuchet MS" w:hAnsi="Trebuchet MS"/>
          <w:b/>
          <w:color w:val="0070C0"/>
          <w:sz w:val="18"/>
          <w:szCs w:val="18"/>
          <w:u w:val="single"/>
        </w:rPr>
        <w:t>1</w:t>
      </w:r>
      <w:r w:rsidR="00641743" w:rsidRPr="00641743">
        <w:rPr>
          <w:rFonts w:ascii="Trebuchet MS" w:hAnsi="Trebuchet MS"/>
          <w:b/>
          <w:color w:val="0070C0"/>
          <w:sz w:val="18"/>
          <w:szCs w:val="18"/>
          <w:u w:val="single"/>
        </w:rPr>
        <w:t>3</w:t>
      </w:r>
      <w:r w:rsidRPr="00641743">
        <w:rPr>
          <w:rFonts w:ascii="Trebuchet MS" w:hAnsi="Trebuchet MS"/>
          <w:b/>
          <w:color w:val="0070C0"/>
          <w:sz w:val="18"/>
          <w:szCs w:val="18"/>
          <w:u w:val="single"/>
        </w:rPr>
        <w:t xml:space="preserve"> </w:t>
      </w:r>
      <w:r w:rsidR="00641743" w:rsidRPr="00641743">
        <w:rPr>
          <w:rFonts w:ascii="Trebuchet MS" w:hAnsi="Trebuchet MS"/>
          <w:b/>
          <w:color w:val="0070C0"/>
          <w:sz w:val="18"/>
          <w:szCs w:val="18"/>
          <w:u w:val="single"/>
        </w:rPr>
        <w:t>logements</w:t>
      </w:r>
      <w:r w:rsidR="00641743">
        <w:rPr>
          <w:rFonts w:ascii="Trebuchet MS" w:hAnsi="Trebuchet MS"/>
          <w:b/>
          <w:color w:val="0070C0"/>
          <w:sz w:val="18"/>
          <w:szCs w:val="18"/>
        </w:rPr>
        <w:t xml:space="preserve">  (</w:t>
      </w:r>
      <w:r w:rsidR="00641743" w:rsidRPr="00641743">
        <w:rPr>
          <w:rFonts w:ascii="Trebuchet MS" w:hAnsi="Trebuchet MS"/>
          <w:b/>
          <w:color w:val="0070C0"/>
          <w:sz w:val="18"/>
          <w:szCs w:val="18"/>
        </w:rPr>
        <w:t xml:space="preserve">sur </w:t>
      </w:r>
      <w:r w:rsidR="00641743">
        <w:rPr>
          <w:rFonts w:ascii="Trebuchet MS" w:hAnsi="Trebuchet MS"/>
          <w:b/>
          <w:color w:val="0070C0"/>
          <w:sz w:val="18"/>
          <w:szCs w:val="18"/>
        </w:rPr>
        <w:t>un total de</w:t>
      </w:r>
      <w:r w:rsidR="00641743" w:rsidRPr="00641743">
        <w:rPr>
          <w:rFonts w:ascii="Trebuchet MS" w:hAnsi="Trebuchet MS"/>
          <w:b/>
          <w:color w:val="0070C0"/>
          <w:sz w:val="18"/>
          <w:szCs w:val="18"/>
        </w:rPr>
        <w:t>19</w:t>
      </w:r>
      <w:r w:rsidR="00641743">
        <w:rPr>
          <w:rFonts w:ascii="Trebuchet MS" w:hAnsi="Trebuchet MS"/>
          <w:b/>
          <w:color w:val="0070C0"/>
          <w:sz w:val="18"/>
          <w:szCs w:val="18"/>
        </w:rPr>
        <w:t>)</w:t>
      </w:r>
    </w:p>
    <w:p w:rsidR="002A4F03" w:rsidRDefault="002A4F03" w:rsidP="002A4F03">
      <w:pPr>
        <w:pStyle w:val="Default"/>
        <w:rPr>
          <w:rFonts w:ascii="Trebuchet MS" w:hAnsi="Trebuchet MS" w:cs="Trebuchet MS"/>
          <w:color w:val="0A71B5"/>
          <w:sz w:val="18"/>
          <w:szCs w:val="18"/>
        </w:rPr>
      </w:pPr>
    </w:p>
    <w:p w:rsidR="0047676B" w:rsidRDefault="0047676B" w:rsidP="002A4F03">
      <w:pPr>
        <w:pStyle w:val="Default"/>
        <w:rPr>
          <w:rFonts w:ascii="Trebuchet MS" w:hAnsi="Trebuchet MS" w:cs="Trebuchet MS"/>
          <w:color w:val="0A71B5"/>
          <w:sz w:val="18"/>
          <w:szCs w:val="18"/>
        </w:rPr>
      </w:pPr>
    </w:p>
    <w:p w:rsidR="002A4F03" w:rsidRPr="0047676B" w:rsidRDefault="002A4F03" w:rsidP="002A4F03">
      <w:pPr>
        <w:pStyle w:val="Default"/>
        <w:rPr>
          <w:rFonts w:ascii="Trebuchet MS" w:hAnsi="Trebuchet MS" w:cs="Trebuchet MS"/>
          <w:b/>
          <w:color w:val="0070C0"/>
          <w:sz w:val="18"/>
          <w:szCs w:val="18"/>
        </w:rPr>
      </w:pPr>
      <w:r w:rsidRPr="0047676B">
        <w:rPr>
          <w:rFonts w:ascii="Wingdings" w:hAnsi="Wingdings" w:cs="Wingdings"/>
          <w:b/>
          <w:color w:val="0070C0"/>
          <w:sz w:val="18"/>
          <w:szCs w:val="18"/>
        </w:rPr>
        <w:t></w:t>
      </w:r>
      <w:r w:rsidRPr="0047676B">
        <w:rPr>
          <w:rFonts w:ascii="Wingdings" w:hAnsi="Wingdings" w:cs="Wingdings"/>
          <w:b/>
          <w:color w:val="0070C0"/>
          <w:sz w:val="18"/>
          <w:szCs w:val="18"/>
        </w:rPr>
        <w:t></w:t>
      </w:r>
      <w:r w:rsidR="0017496F" w:rsidRPr="0047676B">
        <w:rPr>
          <w:rFonts w:ascii="Trebuchet MS" w:hAnsi="Trebuchet MS" w:cs="Trebuchet MS"/>
          <w:b/>
          <w:color w:val="0070C0"/>
          <w:sz w:val="18"/>
          <w:szCs w:val="18"/>
        </w:rPr>
        <w:t>Travaux d’a</w:t>
      </w:r>
      <w:r w:rsidRPr="0047676B">
        <w:rPr>
          <w:rFonts w:ascii="Trebuchet MS" w:hAnsi="Trebuchet MS" w:cs="Trebuchet MS"/>
          <w:b/>
          <w:color w:val="0070C0"/>
          <w:sz w:val="18"/>
          <w:szCs w:val="18"/>
        </w:rPr>
        <w:t>ccessibilité</w:t>
      </w:r>
      <w:r w:rsidR="0047676B">
        <w:rPr>
          <w:rFonts w:ascii="Trebuchet MS" w:hAnsi="Trebuchet MS" w:cs="Trebuchet MS"/>
          <w:b/>
          <w:color w:val="0070C0"/>
          <w:sz w:val="18"/>
          <w:szCs w:val="18"/>
        </w:rPr>
        <w:t xml:space="preserve"> </w:t>
      </w:r>
      <w:r w:rsidR="0017496F" w:rsidRPr="0047676B">
        <w:rPr>
          <w:rFonts w:ascii="Trebuchet MS" w:hAnsi="Trebuchet MS" w:cs="Trebuchet MS"/>
          <w:b/>
          <w:color w:val="0070C0"/>
          <w:sz w:val="18"/>
          <w:szCs w:val="18"/>
        </w:rPr>
        <w:t>de nos ERP dans le cadre de l’</w:t>
      </w:r>
      <w:proofErr w:type="spellStart"/>
      <w:r w:rsidR="0017496F" w:rsidRPr="0047676B">
        <w:rPr>
          <w:rFonts w:ascii="Trebuchet MS" w:hAnsi="Trebuchet MS" w:cs="Trebuchet MS"/>
          <w:b/>
          <w:color w:val="0070C0"/>
          <w:sz w:val="18"/>
          <w:szCs w:val="18"/>
        </w:rPr>
        <w:t>Ad’AP</w:t>
      </w:r>
      <w:proofErr w:type="spellEnd"/>
      <w:r w:rsidR="0017496F" w:rsidRPr="0047676B">
        <w:rPr>
          <w:rFonts w:ascii="Trebuchet MS" w:hAnsi="Trebuchet MS" w:cs="Trebuchet MS"/>
          <w:b/>
          <w:color w:val="0070C0"/>
          <w:sz w:val="18"/>
          <w:szCs w:val="18"/>
        </w:rPr>
        <w:t xml:space="preserve"> : </w:t>
      </w:r>
    </w:p>
    <w:p w:rsidR="002A4F03" w:rsidRDefault="002A4F03" w:rsidP="002A4F03">
      <w:pPr>
        <w:pStyle w:val="Default"/>
        <w:rPr>
          <w:rFonts w:ascii="Trebuchet MS" w:hAnsi="Trebuchet MS" w:cs="Trebuchet MS"/>
          <w:color w:val="0A71B5"/>
          <w:sz w:val="18"/>
          <w:szCs w:val="18"/>
        </w:rPr>
      </w:pPr>
    </w:p>
    <w:p w:rsidR="009B558F" w:rsidRDefault="009B558F" w:rsidP="009B558F">
      <w:pPr>
        <w:pStyle w:val="Default"/>
        <w:numPr>
          <w:ilvl w:val="0"/>
          <w:numId w:val="7"/>
        </w:numPr>
        <w:tabs>
          <w:tab w:val="left" w:pos="5784"/>
        </w:tabs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 xml:space="preserve">Local commercial Alimentation – 11 rue de la Poudrière – Colmar : </w:t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>
        <w:rPr>
          <w:rFonts w:ascii="Trebuchet MS" w:hAnsi="Trebuchet MS" w:cs="Trebuchet MS"/>
          <w:sz w:val="18"/>
          <w:szCs w:val="18"/>
        </w:rPr>
        <w:t>21.792</w:t>
      </w:r>
      <w:r w:rsidR="008D1AEF">
        <w:rPr>
          <w:rFonts w:ascii="Trebuchet MS" w:hAnsi="Trebuchet MS" w:cs="Trebuchet MS"/>
          <w:sz w:val="18"/>
          <w:szCs w:val="18"/>
        </w:rPr>
        <w:t>,00</w:t>
      </w:r>
      <w:r>
        <w:rPr>
          <w:rFonts w:ascii="Trebuchet MS" w:hAnsi="Trebuchet MS" w:cs="Trebuchet MS"/>
          <w:sz w:val="18"/>
          <w:szCs w:val="18"/>
        </w:rPr>
        <w:t xml:space="preserve"> € TTC</w:t>
      </w:r>
    </w:p>
    <w:p w:rsidR="009B558F" w:rsidRDefault="009B558F" w:rsidP="009B558F">
      <w:pPr>
        <w:pStyle w:val="Default"/>
        <w:numPr>
          <w:ilvl w:val="0"/>
          <w:numId w:val="7"/>
        </w:numPr>
        <w:tabs>
          <w:tab w:val="left" w:pos="5784"/>
        </w:tabs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 xml:space="preserve">Service de soins à domicile – 18 rue de </w:t>
      </w:r>
      <w:proofErr w:type="spellStart"/>
      <w:r>
        <w:rPr>
          <w:rFonts w:ascii="Trebuchet MS" w:hAnsi="Trebuchet MS" w:cs="Trebuchet MS"/>
          <w:sz w:val="18"/>
          <w:szCs w:val="18"/>
        </w:rPr>
        <w:t>Geradmer</w:t>
      </w:r>
      <w:proofErr w:type="spellEnd"/>
      <w:r>
        <w:rPr>
          <w:rFonts w:ascii="Trebuchet MS" w:hAnsi="Trebuchet MS" w:cs="Trebuchet MS"/>
          <w:sz w:val="18"/>
          <w:szCs w:val="18"/>
        </w:rPr>
        <w:t xml:space="preserve"> – Colmar</w:t>
      </w:r>
      <w:r w:rsidR="008A3C59">
        <w:rPr>
          <w:rFonts w:ascii="Trebuchet MS" w:hAnsi="Trebuchet MS" w:cs="Trebuchet MS"/>
          <w:sz w:val="18"/>
          <w:szCs w:val="18"/>
        </w:rPr>
        <w:t xml:space="preserve"> : </w:t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 w:rsidR="008A3C59">
        <w:rPr>
          <w:rFonts w:ascii="Trebuchet MS" w:hAnsi="Trebuchet MS" w:cs="Trebuchet MS"/>
          <w:sz w:val="18"/>
          <w:szCs w:val="18"/>
        </w:rPr>
        <w:t>84.082,11 € TTC</w:t>
      </w:r>
    </w:p>
    <w:p w:rsidR="009B558F" w:rsidRDefault="009B558F" w:rsidP="009B558F">
      <w:pPr>
        <w:pStyle w:val="Default"/>
        <w:numPr>
          <w:ilvl w:val="0"/>
          <w:numId w:val="7"/>
        </w:numPr>
        <w:tabs>
          <w:tab w:val="left" w:pos="5784"/>
        </w:tabs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>Association PREALIS – 1 place Henri Sellier – Colmar</w:t>
      </w:r>
      <w:r w:rsidR="008A3C59">
        <w:rPr>
          <w:rFonts w:ascii="Trebuchet MS" w:hAnsi="Trebuchet MS" w:cs="Trebuchet MS"/>
          <w:sz w:val="18"/>
          <w:szCs w:val="18"/>
        </w:rPr>
        <w:t> :</w:t>
      </w:r>
      <w:r w:rsidR="008D1AEF">
        <w:rPr>
          <w:rFonts w:ascii="Trebuchet MS" w:hAnsi="Trebuchet MS" w:cs="Trebuchet MS"/>
          <w:sz w:val="18"/>
          <w:szCs w:val="18"/>
        </w:rPr>
        <w:t xml:space="preserve"> </w:t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 w:rsidR="008D1AEF">
        <w:rPr>
          <w:rFonts w:ascii="Trebuchet MS" w:hAnsi="Trebuchet MS" w:cs="Trebuchet MS"/>
          <w:sz w:val="18"/>
          <w:szCs w:val="18"/>
        </w:rPr>
        <w:t>51.374,</w:t>
      </w:r>
      <w:r w:rsidR="008A3C59">
        <w:rPr>
          <w:rFonts w:ascii="Trebuchet MS" w:hAnsi="Trebuchet MS" w:cs="Trebuchet MS"/>
          <w:sz w:val="18"/>
          <w:szCs w:val="18"/>
        </w:rPr>
        <w:t>17 € TTC</w:t>
      </w:r>
    </w:p>
    <w:p w:rsidR="009B558F" w:rsidRPr="00C47A89" w:rsidRDefault="009B558F" w:rsidP="009B558F">
      <w:pPr>
        <w:pStyle w:val="Default"/>
        <w:numPr>
          <w:ilvl w:val="0"/>
          <w:numId w:val="7"/>
        </w:numPr>
        <w:tabs>
          <w:tab w:val="left" w:pos="5784"/>
        </w:tabs>
        <w:rPr>
          <w:rFonts w:ascii="Trebuchet MS" w:hAnsi="Trebuchet MS" w:cs="Trebuchet MS"/>
          <w:sz w:val="18"/>
          <w:szCs w:val="18"/>
          <w:lang w:val="en-US"/>
        </w:rPr>
      </w:pPr>
      <w:r w:rsidRPr="00C47A89">
        <w:rPr>
          <w:rFonts w:ascii="Trebuchet MS" w:hAnsi="Trebuchet MS" w:cs="Trebuchet MS"/>
          <w:sz w:val="18"/>
          <w:szCs w:val="18"/>
          <w:lang w:val="en-US"/>
        </w:rPr>
        <w:t xml:space="preserve">Bridge Club – 2 place Henri </w:t>
      </w:r>
      <w:proofErr w:type="spellStart"/>
      <w:r w:rsidRPr="00C47A89">
        <w:rPr>
          <w:rFonts w:ascii="Trebuchet MS" w:hAnsi="Trebuchet MS" w:cs="Trebuchet MS"/>
          <w:sz w:val="18"/>
          <w:szCs w:val="18"/>
          <w:lang w:val="en-US"/>
        </w:rPr>
        <w:t>Sellier</w:t>
      </w:r>
      <w:proofErr w:type="spellEnd"/>
      <w:r w:rsidRPr="00C47A89">
        <w:rPr>
          <w:rFonts w:ascii="Trebuchet MS" w:hAnsi="Trebuchet MS" w:cs="Trebuchet MS"/>
          <w:sz w:val="18"/>
          <w:szCs w:val="18"/>
          <w:lang w:val="en-US"/>
        </w:rPr>
        <w:t xml:space="preserve"> – Colmar</w:t>
      </w:r>
      <w:r w:rsidR="008A3C59" w:rsidRPr="00C47A89">
        <w:rPr>
          <w:rFonts w:ascii="Trebuchet MS" w:hAnsi="Trebuchet MS" w:cs="Trebuchet MS"/>
          <w:sz w:val="18"/>
          <w:szCs w:val="18"/>
          <w:lang w:val="en-US"/>
        </w:rPr>
        <w:t xml:space="preserve"> : </w:t>
      </w:r>
      <w:r w:rsidR="00C47A89" w:rsidRPr="00C47A89">
        <w:rPr>
          <w:rFonts w:ascii="Trebuchet MS" w:hAnsi="Trebuchet MS" w:cs="Trebuchet MS"/>
          <w:sz w:val="18"/>
          <w:szCs w:val="18"/>
          <w:lang w:val="en-US"/>
        </w:rPr>
        <w:tab/>
      </w:r>
      <w:r w:rsidR="00C47A89">
        <w:rPr>
          <w:rFonts w:ascii="Trebuchet MS" w:hAnsi="Trebuchet MS" w:cs="Trebuchet MS"/>
          <w:sz w:val="18"/>
          <w:szCs w:val="18"/>
          <w:lang w:val="en-US"/>
        </w:rPr>
        <w:tab/>
      </w:r>
      <w:r w:rsidR="00C47A89">
        <w:rPr>
          <w:rFonts w:ascii="Trebuchet MS" w:hAnsi="Trebuchet MS" w:cs="Trebuchet MS"/>
          <w:sz w:val="18"/>
          <w:szCs w:val="18"/>
          <w:lang w:val="en-US"/>
        </w:rPr>
        <w:tab/>
      </w:r>
      <w:r w:rsidR="008A3C59" w:rsidRPr="00C47A89">
        <w:rPr>
          <w:rFonts w:ascii="Trebuchet MS" w:hAnsi="Trebuchet MS" w:cs="Trebuchet MS"/>
          <w:sz w:val="18"/>
          <w:szCs w:val="18"/>
          <w:lang w:val="en-US"/>
        </w:rPr>
        <w:t>8.281,43 € TTC</w:t>
      </w:r>
    </w:p>
    <w:p w:rsidR="009B558F" w:rsidRPr="008A3C59" w:rsidRDefault="009B558F" w:rsidP="009B558F">
      <w:pPr>
        <w:pStyle w:val="Default"/>
        <w:numPr>
          <w:ilvl w:val="0"/>
          <w:numId w:val="7"/>
        </w:numPr>
        <w:tabs>
          <w:tab w:val="left" w:pos="5784"/>
        </w:tabs>
        <w:rPr>
          <w:rFonts w:ascii="Trebuchet MS" w:hAnsi="Trebuchet MS" w:cs="Trebuchet MS"/>
          <w:sz w:val="18"/>
          <w:szCs w:val="18"/>
        </w:rPr>
      </w:pPr>
      <w:r w:rsidRPr="008A3C59">
        <w:rPr>
          <w:rFonts w:ascii="Trebuchet MS" w:hAnsi="Trebuchet MS" w:cs="Trebuchet MS"/>
          <w:sz w:val="18"/>
          <w:szCs w:val="18"/>
        </w:rPr>
        <w:t>Association GEM – 3 place Henri Sellier – Colmar</w:t>
      </w:r>
      <w:r w:rsidR="008A3C59" w:rsidRPr="008A3C59">
        <w:rPr>
          <w:rFonts w:ascii="Trebuchet MS" w:hAnsi="Trebuchet MS" w:cs="Trebuchet MS"/>
          <w:sz w:val="18"/>
          <w:szCs w:val="18"/>
        </w:rPr>
        <w:t xml:space="preserve"> : </w:t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 w:rsidR="008A3C59" w:rsidRPr="008A3C59">
        <w:rPr>
          <w:rFonts w:ascii="Trebuchet MS" w:hAnsi="Trebuchet MS" w:cs="Trebuchet MS"/>
          <w:sz w:val="18"/>
          <w:szCs w:val="18"/>
        </w:rPr>
        <w:t>24.633,54 € TTC</w:t>
      </w:r>
    </w:p>
    <w:p w:rsidR="009B558F" w:rsidRDefault="009B558F" w:rsidP="009B558F">
      <w:pPr>
        <w:pStyle w:val="Default"/>
        <w:numPr>
          <w:ilvl w:val="0"/>
          <w:numId w:val="7"/>
        </w:numPr>
        <w:tabs>
          <w:tab w:val="left" w:pos="5784"/>
        </w:tabs>
        <w:rPr>
          <w:rFonts w:ascii="Trebuchet MS" w:hAnsi="Trebuchet MS" w:cs="Trebuchet MS"/>
          <w:sz w:val="18"/>
          <w:szCs w:val="18"/>
        </w:rPr>
      </w:pPr>
      <w:r w:rsidRPr="009B558F">
        <w:rPr>
          <w:rFonts w:ascii="Trebuchet MS" w:hAnsi="Trebuchet MS" w:cs="Trebuchet MS"/>
          <w:sz w:val="18"/>
          <w:szCs w:val="18"/>
        </w:rPr>
        <w:t xml:space="preserve">Local Commercial Esthétique Rêve de Fées – 68 rue de Turckheim </w:t>
      </w:r>
      <w:r>
        <w:rPr>
          <w:rFonts w:ascii="Trebuchet MS" w:hAnsi="Trebuchet MS" w:cs="Trebuchet MS"/>
          <w:sz w:val="18"/>
          <w:szCs w:val="18"/>
        </w:rPr>
        <w:t>–</w:t>
      </w:r>
      <w:r w:rsidRPr="009B558F">
        <w:rPr>
          <w:rFonts w:ascii="Trebuchet MS" w:hAnsi="Trebuchet MS" w:cs="Trebuchet MS"/>
          <w:sz w:val="18"/>
          <w:szCs w:val="18"/>
        </w:rPr>
        <w:t xml:space="preserve"> Colmar</w:t>
      </w:r>
      <w:r w:rsidR="008A3C59">
        <w:rPr>
          <w:rFonts w:ascii="Trebuchet MS" w:hAnsi="Trebuchet MS" w:cs="Trebuchet MS"/>
          <w:sz w:val="18"/>
          <w:szCs w:val="18"/>
        </w:rPr>
        <w:t xml:space="preserve"> : </w:t>
      </w:r>
      <w:r w:rsidR="00C47A89">
        <w:rPr>
          <w:rFonts w:ascii="Trebuchet MS" w:hAnsi="Trebuchet MS" w:cs="Trebuchet MS"/>
          <w:sz w:val="18"/>
          <w:szCs w:val="18"/>
        </w:rPr>
        <w:tab/>
      </w:r>
      <w:r w:rsidR="008A3C59">
        <w:rPr>
          <w:rFonts w:ascii="Trebuchet MS" w:hAnsi="Trebuchet MS" w:cs="Trebuchet MS"/>
          <w:sz w:val="18"/>
          <w:szCs w:val="18"/>
        </w:rPr>
        <w:t>13.081,44 € TTC</w:t>
      </w:r>
    </w:p>
    <w:p w:rsidR="009B558F" w:rsidRDefault="009B558F" w:rsidP="009B558F">
      <w:pPr>
        <w:pStyle w:val="Default"/>
        <w:numPr>
          <w:ilvl w:val="0"/>
          <w:numId w:val="7"/>
        </w:numPr>
        <w:tabs>
          <w:tab w:val="left" w:pos="5784"/>
        </w:tabs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 xml:space="preserve">Local d’activités vacant – 10 rue de </w:t>
      </w:r>
      <w:proofErr w:type="spellStart"/>
      <w:r>
        <w:rPr>
          <w:rFonts w:ascii="Trebuchet MS" w:hAnsi="Trebuchet MS" w:cs="Trebuchet MS"/>
          <w:sz w:val="18"/>
          <w:szCs w:val="18"/>
        </w:rPr>
        <w:t>Zimmerbach</w:t>
      </w:r>
      <w:proofErr w:type="spellEnd"/>
      <w:r>
        <w:rPr>
          <w:rFonts w:ascii="Trebuchet MS" w:hAnsi="Trebuchet MS" w:cs="Trebuchet MS"/>
          <w:sz w:val="18"/>
          <w:szCs w:val="18"/>
        </w:rPr>
        <w:t xml:space="preserve"> – Colmar</w:t>
      </w:r>
      <w:r w:rsidR="008A3C59">
        <w:rPr>
          <w:rFonts w:ascii="Trebuchet MS" w:hAnsi="Trebuchet MS" w:cs="Trebuchet MS"/>
          <w:sz w:val="18"/>
          <w:szCs w:val="18"/>
        </w:rPr>
        <w:t xml:space="preserve"> : </w:t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 w:rsidR="008A3C59">
        <w:rPr>
          <w:rFonts w:ascii="Trebuchet MS" w:hAnsi="Trebuchet MS" w:cs="Trebuchet MS"/>
          <w:sz w:val="18"/>
          <w:szCs w:val="18"/>
        </w:rPr>
        <w:t>29.759,99 € TTC</w:t>
      </w:r>
    </w:p>
    <w:p w:rsidR="009B558F" w:rsidRDefault="009B558F" w:rsidP="009B558F">
      <w:pPr>
        <w:pStyle w:val="Default"/>
        <w:numPr>
          <w:ilvl w:val="0"/>
          <w:numId w:val="7"/>
        </w:numPr>
        <w:tabs>
          <w:tab w:val="left" w:pos="5784"/>
        </w:tabs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 xml:space="preserve">Local d’activités vacant – 12 rue de </w:t>
      </w:r>
      <w:proofErr w:type="spellStart"/>
      <w:r>
        <w:rPr>
          <w:rFonts w:ascii="Trebuchet MS" w:hAnsi="Trebuchet MS" w:cs="Trebuchet MS"/>
          <w:sz w:val="18"/>
          <w:szCs w:val="18"/>
        </w:rPr>
        <w:t>Zimmerbach</w:t>
      </w:r>
      <w:proofErr w:type="spellEnd"/>
      <w:r>
        <w:rPr>
          <w:rFonts w:ascii="Trebuchet MS" w:hAnsi="Trebuchet MS" w:cs="Trebuchet MS"/>
          <w:sz w:val="18"/>
          <w:szCs w:val="18"/>
        </w:rPr>
        <w:t xml:space="preserve"> – Colmar</w:t>
      </w:r>
      <w:r w:rsidR="008A3C59">
        <w:rPr>
          <w:rFonts w:ascii="Trebuchet MS" w:hAnsi="Trebuchet MS" w:cs="Trebuchet MS"/>
          <w:sz w:val="18"/>
          <w:szCs w:val="18"/>
        </w:rPr>
        <w:t xml:space="preserve"> : </w:t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 w:rsidR="008A3C59">
        <w:rPr>
          <w:rFonts w:ascii="Trebuchet MS" w:hAnsi="Trebuchet MS" w:cs="Trebuchet MS"/>
          <w:sz w:val="18"/>
          <w:szCs w:val="18"/>
        </w:rPr>
        <w:t>5.262,65 € TTC</w:t>
      </w:r>
    </w:p>
    <w:p w:rsidR="009B558F" w:rsidRDefault="008A3C59" w:rsidP="009B558F">
      <w:pPr>
        <w:pStyle w:val="Default"/>
        <w:numPr>
          <w:ilvl w:val="0"/>
          <w:numId w:val="7"/>
        </w:numPr>
        <w:tabs>
          <w:tab w:val="left" w:pos="5784"/>
        </w:tabs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 xml:space="preserve">Local d’activité (ex CPAM) – 25 rue de Paris – Colmar : </w:t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 w:rsidR="00C47A89">
        <w:rPr>
          <w:rFonts w:ascii="Trebuchet MS" w:hAnsi="Trebuchet MS" w:cs="Trebuchet MS"/>
          <w:sz w:val="18"/>
          <w:szCs w:val="18"/>
        </w:rPr>
        <w:tab/>
      </w:r>
      <w:r>
        <w:rPr>
          <w:rFonts w:ascii="Trebuchet MS" w:hAnsi="Trebuchet MS" w:cs="Trebuchet MS"/>
          <w:sz w:val="18"/>
          <w:szCs w:val="18"/>
        </w:rPr>
        <w:t>20.095,44 € TTC</w:t>
      </w:r>
    </w:p>
    <w:p w:rsidR="008A3C59" w:rsidRDefault="00C47A89" w:rsidP="009B558F">
      <w:pPr>
        <w:pStyle w:val="Default"/>
        <w:numPr>
          <w:ilvl w:val="0"/>
          <w:numId w:val="7"/>
        </w:numPr>
        <w:tabs>
          <w:tab w:val="left" w:pos="5784"/>
        </w:tabs>
        <w:rPr>
          <w:rFonts w:ascii="Trebuchet MS" w:hAnsi="Trebuchet MS" w:cs="Trebuchet MS"/>
          <w:sz w:val="18"/>
          <w:szCs w:val="18"/>
        </w:rPr>
      </w:pPr>
      <w:r>
        <w:rPr>
          <w:rFonts w:ascii="Trebuchet MS" w:hAnsi="Trebuchet MS" w:cs="Trebuchet MS"/>
          <w:sz w:val="18"/>
          <w:szCs w:val="18"/>
        </w:rPr>
        <w:t xml:space="preserve">Local d’activité (ex </w:t>
      </w:r>
      <w:r w:rsidR="008A3C59">
        <w:rPr>
          <w:rFonts w:ascii="Trebuchet MS" w:hAnsi="Trebuchet MS" w:cs="Trebuchet MS"/>
          <w:sz w:val="18"/>
          <w:szCs w:val="18"/>
        </w:rPr>
        <w:t>Association entre amies</w:t>
      </w:r>
      <w:r>
        <w:rPr>
          <w:rFonts w:ascii="Trebuchet MS" w:hAnsi="Trebuchet MS" w:cs="Trebuchet MS"/>
          <w:sz w:val="18"/>
          <w:szCs w:val="18"/>
        </w:rPr>
        <w:t>)</w:t>
      </w:r>
      <w:r w:rsidR="008A3C59">
        <w:rPr>
          <w:rFonts w:ascii="Trebuchet MS" w:hAnsi="Trebuchet MS" w:cs="Trebuchet MS"/>
          <w:sz w:val="18"/>
          <w:szCs w:val="18"/>
        </w:rPr>
        <w:t xml:space="preserve"> – 25 rue de Paris – Colmar : 1</w:t>
      </w:r>
      <w:r>
        <w:rPr>
          <w:rFonts w:ascii="Trebuchet MS" w:hAnsi="Trebuchet MS" w:cs="Trebuchet MS"/>
          <w:sz w:val="18"/>
          <w:szCs w:val="18"/>
        </w:rPr>
        <w:tab/>
      </w:r>
      <w:r w:rsidR="008A3C59">
        <w:rPr>
          <w:rFonts w:ascii="Trebuchet MS" w:hAnsi="Trebuchet MS" w:cs="Trebuchet MS"/>
          <w:sz w:val="18"/>
          <w:szCs w:val="18"/>
        </w:rPr>
        <w:t>0.718,00 € TTC</w:t>
      </w:r>
    </w:p>
    <w:p w:rsidR="008A3C59" w:rsidRDefault="008A3C59" w:rsidP="008A3C59">
      <w:pPr>
        <w:pStyle w:val="Default"/>
        <w:tabs>
          <w:tab w:val="left" w:pos="5784"/>
        </w:tabs>
        <w:rPr>
          <w:rFonts w:ascii="Trebuchet MS" w:hAnsi="Trebuchet MS" w:cs="Trebuchet MS"/>
          <w:sz w:val="18"/>
          <w:szCs w:val="18"/>
        </w:rPr>
      </w:pPr>
    </w:p>
    <w:p w:rsidR="008A3C59" w:rsidRPr="00BA38AE" w:rsidRDefault="00C47A89" w:rsidP="00C47A89">
      <w:pPr>
        <w:pStyle w:val="Default"/>
        <w:tabs>
          <w:tab w:val="left" w:pos="5784"/>
        </w:tabs>
        <w:jc w:val="center"/>
        <w:rPr>
          <w:rFonts w:ascii="Trebuchet MS" w:hAnsi="Trebuchet MS" w:cs="Trebuchet MS"/>
          <w:b/>
          <w:color w:val="0070C0"/>
          <w:sz w:val="18"/>
          <w:szCs w:val="18"/>
        </w:rPr>
      </w:pPr>
      <w:r w:rsidRPr="00BA38AE">
        <w:rPr>
          <w:rFonts w:ascii="Trebuchet MS" w:hAnsi="Trebuchet MS" w:cs="Trebuchet MS"/>
          <w:b/>
          <w:color w:val="0070C0"/>
          <w:sz w:val="18"/>
          <w:szCs w:val="18"/>
        </w:rPr>
        <w:t xml:space="preserve">                                                                                             </w:t>
      </w:r>
      <w:r w:rsidR="008A3C59" w:rsidRPr="00BA38AE">
        <w:rPr>
          <w:rFonts w:ascii="Trebuchet MS" w:hAnsi="Trebuchet MS" w:cs="Trebuchet MS"/>
          <w:b/>
          <w:color w:val="0070C0"/>
          <w:sz w:val="18"/>
          <w:szCs w:val="18"/>
        </w:rPr>
        <w:t>Soit un total de</w:t>
      </w:r>
      <w:r w:rsidRPr="00BA38AE">
        <w:rPr>
          <w:rFonts w:ascii="Trebuchet MS" w:hAnsi="Trebuchet MS" w:cs="Trebuchet MS"/>
          <w:b/>
          <w:color w:val="0070C0"/>
          <w:sz w:val="18"/>
          <w:szCs w:val="18"/>
        </w:rPr>
        <w:t xml:space="preserve">   </w:t>
      </w:r>
      <w:r w:rsidR="008A3C59" w:rsidRPr="00BA38AE">
        <w:rPr>
          <w:rFonts w:ascii="Trebuchet MS" w:hAnsi="Trebuchet MS" w:cs="Trebuchet MS"/>
          <w:b/>
          <w:color w:val="0070C0"/>
          <w:sz w:val="18"/>
          <w:szCs w:val="18"/>
        </w:rPr>
        <w:t xml:space="preserve"> </w:t>
      </w:r>
      <w:r w:rsidR="008D1AEF" w:rsidRPr="00BA38AE">
        <w:rPr>
          <w:rFonts w:ascii="Trebuchet MS" w:hAnsi="Trebuchet MS" w:cs="Trebuchet MS"/>
          <w:b/>
          <w:color w:val="0070C0"/>
          <w:sz w:val="18"/>
          <w:szCs w:val="18"/>
        </w:rPr>
        <w:t>269.080,77 € TTC</w:t>
      </w:r>
      <w:r w:rsidR="001D29C9" w:rsidRPr="00BA38AE">
        <w:rPr>
          <w:rFonts w:ascii="Trebuchet MS" w:hAnsi="Trebuchet MS" w:cs="Trebuchet MS"/>
          <w:b/>
          <w:color w:val="0070C0"/>
          <w:sz w:val="18"/>
          <w:szCs w:val="18"/>
        </w:rPr>
        <w:t xml:space="preserve"> </w:t>
      </w:r>
    </w:p>
    <w:sectPr w:rsidR="008A3C59" w:rsidRPr="00BA38A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7A78" w:rsidRDefault="008E7A78" w:rsidP="005504F3">
      <w:pPr>
        <w:spacing w:after="0" w:line="240" w:lineRule="auto"/>
      </w:pPr>
      <w:r>
        <w:separator/>
      </w:r>
    </w:p>
  </w:endnote>
  <w:endnote w:type="continuationSeparator" w:id="0">
    <w:p w:rsidR="008E7A78" w:rsidRDefault="008E7A78" w:rsidP="00550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7A78" w:rsidRDefault="008E7A78" w:rsidP="005504F3">
      <w:pPr>
        <w:spacing w:after="0" w:line="240" w:lineRule="auto"/>
      </w:pPr>
      <w:r>
        <w:separator/>
      </w:r>
    </w:p>
  </w:footnote>
  <w:footnote w:type="continuationSeparator" w:id="0">
    <w:p w:rsidR="008E7A78" w:rsidRDefault="008E7A78" w:rsidP="005504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04F3" w:rsidRPr="002627F6" w:rsidRDefault="00737E8E">
    <w:pPr>
      <w:pStyle w:val="En-tte"/>
      <w:rPr>
        <w:sz w:val="16"/>
        <w:szCs w:val="16"/>
      </w:rPr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-320675</wp:posOffset>
          </wp:positionH>
          <wp:positionV relativeFrom="paragraph">
            <wp:posOffset>-312420</wp:posOffset>
          </wp:positionV>
          <wp:extent cx="1333500" cy="561001"/>
          <wp:effectExtent l="0" t="0" r="0" b="0"/>
          <wp:wrapNone/>
          <wp:docPr id="8" name="Image 9" descr="Logo Pôle Habita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03" name="Image 9" descr="Logo Pôle Habitat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3500" cy="56100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16"/>
        <w:szCs w:val="16"/>
      </w:rPr>
      <w:tab/>
    </w:r>
    <w:r w:rsidR="002627F6">
      <w:rPr>
        <w:sz w:val="16"/>
        <w:szCs w:val="16"/>
      </w:rPr>
      <w:tab/>
      <w:t>David ROHN / DSU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53141"/>
    <w:multiLevelType w:val="hybridMultilevel"/>
    <w:tmpl w:val="7B944D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84A3A"/>
    <w:multiLevelType w:val="hybridMultilevel"/>
    <w:tmpl w:val="8592B3B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26563"/>
    <w:multiLevelType w:val="hybridMultilevel"/>
    <w:tmpl w:val="C07017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C907E2"/>
    <w:multiLevelType w:val="hybridMultilevel"/>
    <w:tmpl w:val="83A01230"/>
    <w:lvl w:ilvl="0" w:tplc="AC48B536">
      <w:start w:val="72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252F29"/>
    <w:multiLevelType w:val="hybridMultilevel"/>
    <w:tmpl w:val="60EEEE36"/>
    <w:lvl w:ilvl="0" w:tplc="B4A83CA8">
      <w:start w:val="43"/>
      <w:numFmt w:val="decimal"/>
      <w:lvlText w:val="%1"/>
      <w:lvlJc w:val="left"/>
      <w:pPr>
        <w:ind w:left="177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496" w:hanging="360"/>
      </w:pPr>
    </w:lvl>
    <w:lvl w:ilvl="2" w:tplc="040C001B" w:tentative="1">
      <w:start w:val="1"/>
      <w:numFmt w:val="lowerRoman"/>
      <w:lvlText w:val="%3."/>
      <w:lvlJc w:val="right"/>
      <w:pPr>
        <w:ind w:left="3216" w:hanging="180"/>
      </w:pPr>
    </w:lvl>
    <w:lvl w:ilvl="3" w:tplc="040C000F" w:tentative="1">
      <w:start w:val="1"/>
      <w:numFmt w:val="decimal"/>
      <w:lvlText w:val="%4."/>
      <w:lvlJc w:val="left"/>
      <w:pPr>
        <w:ind w:left="3936" w:hanging="360"/>
      </w:pPr>
    </w:lvl>
    <w:lvl w:ilvl="4" w:tplc="040C0019" w:tentative="1">
      <w:start w:val="1"/>
      <w:numFmt w:val="lowerLetter"/>
      <w:lvlText w:val="%5."/>
      <w:lvlJc w:val="left"/>
      <w:pPr>
        <w:ind w:left="4656" w:hanging="360"/>
      </w:pPr>
    </w:lvl>
    <w:lvl w:ilvl="5" w:tplc="040C001B" w:tentative="1">
      <w:start w:val="1"/>
      <w:numFmt w:val="lowerRoman"/>
      <w:lvlText w:val="%6."/>
      <w:lvlJc w:val="right"/>
      <w:pPr>
        <w:ind w:left="5376" w:hanging="180"/>
      </w:pPr>
    </w:lvl>
    <w:lvl w:ilvl="6" w:tplc="040C000F" w:tentative="1">
      <w:start w:val="1"/>
      <w:numFmt w:val="decimal"/>
      <w:lvlText w:val="%7."/>
      <w:lvlJc w:val="left"/>
      <w:pPr>
        <w:ind w:left="6096" w:hanging="360"/>
      </w:pPr>
    </w:lvl>
    <w:lvl w:ilvl="7" w:tplc="040C0019" w:tentative="1">
      <w:start w:val="1"/>
      <w:numFmt w:val="lowerLetter"/>
      <w:lvlText w:val="%8."/>
      <w:lvlJc w:val="left"/>
      <w:pPr>
        <w:ind w:left="6816" w:hanging="360"/>
      </w:pPr>
    </w:lvl>
    <w:lvl w:ilvl="8" w:tplc="040C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C6F1C15"/>
    <w:multiLevelType w:val="hybridMultilevel"/>
    <w:tmpl w:val="BEEE4BF4"/>
    <w:lvl w:ilvl="0" w:tplc="8F425448">
      <w:start w:val="15"/>
      <w:numFmt w:val="bullet"/>
      <w:lvlText w:val="-"/>
      <w:lvlJc w:val="left"/>
      <w:pPr>
        <w:ind w:left="720" w:hanging="360"/>
      </w:pPr>
      <w:rPr>
        <w:rFonts w:ascii="Trebuchet MS" w:eastAsiaTheme="minorHAnsi" w:hAnsi="Trebuchet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207DF1"/>
    <w:multiLevelType w:val="hybridMultilevel"/>
    <w:tmpl w:val="4D02CF1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7C2"/>
    <w:rsid w:val="00030686"/>
    <w:rsid w:val="00061C63"/>
    <w:rsid w:val="00135EDA"/>
    <w:rsid w:val="00171608"/>
    <w:rsid w:val="0017496F"/>
    <w:rsid w:val="00191F57"/>
    <w:rsid w:val="001D29C9"/>
    <w:rsid w:val="0024036B"/>
    <w:rsid w:val="00246956"/>
    <w:rsid w:val="002627F6"/>
    <w:rsid w:val="00290E9F"/>
    <w:rsid w:val="002A4F03"/>
    <w:rsid w:val="002A6E99"/>
    <w:rsid w:val="002C0060"/>
    <w:rsid w:val="003525AA"/>
    <w:rsid w:val="003E57E7"/>
    <w:rsid w:val="00423F41"/>
    <w:rsid w:val="004527C2"/>
    <w:rsid w:val="00461854"/>
    <w:rsid w:val="0047676B"/>
    <w:rsid w:val="004773CB"/>
    <w:rsid w:val="00490D23"/>
    <w:rsid w:val="0053066A"/>
    <w:rsid w:val="00533689"/>
    <w:rsid w:val="00543BD7"/>
    <w:rsid w:val="005504F3"/>
    <w:rsid w:val="005C1E7D"/>
    <w:rsid w:val="006100F7"/>
    <w:rsid w:val="00616B6B"/>
    <w:rsid w:val="00637FB0"/>
    <w:rsid w:val="00641743"/>
    <w:rsid w:val="00645DFF"/>
    <w:rsid w:val="00652943"/>
    <w:rsid w:val="00666252"/>
    <w:rsid w:val="006830B8"/>
    <w:rsid w:val="006A0478"/>
    <w:rsid w:val="006B0633"/>
    <w:rsid w:val="006C013D"/>
    <w:rsid w:val="00737E8E"/>
    <w:rsid w:val="00745966"/>
    <w:rsid w:val="00771B1B"/>
    <w:rsid w:val="0079538D"/>
    <w:rsid w:val="00796697"/>
    <w:rsid w:val="00816230"/>
    <w:rsid w:val="00864BFC"/>
    <w:rsid w:val="008A3C59"/>
    <w:rsid w:val="008B5EAA"/>
    <w:rsid w:val="008C2A5E"/>
    <w:rsid w:val="008D1AEF"/>
    <w:rsid w:val="008E7A78"/>
    <w:rsid w:val="009442F3"/>
    <w:rsid w:val="0096419D"/>
    <w:rsid w:val="009B558F"/>
    <w:rsid w:val="00A761BA"/>
    <w:rsid w:val="00A8580E"/>
    <w:rsid w:val="00AA512A"/>
    <w:rsid w:val="00B041D0"/>
    <w:rsid w:val="00B04835"/>
    <w:rsid w:val="00B166BA"/>
    <w:rsid w:val="00B346D0"/>
    <w:rsid w:val="00BA38AE"/>
    <w:rsid w:val="00BC7329"/>
    <w:rsid w:val="00BE5D06"/>
    <w:rsid w:val="00BF70EE"/>
    <w:rsid w:val="00C338D7"/>
    <w:rsid w:val="00C47A89"/>
    <w:rsid w:val="00C70021"/>
    <w:rsid w:val="00C85B3D"/>
    <w:rsid w:val="00C86E73"/>
    <w:rsid w:val="00C9308C"/>
    <w:rsid w:val="00CC5245"/>
    <w:rsid w:val="00D363B1"/>
    <w:rsid w:val="00D6257F"/>
    <w:rsid w:val="00D9231A"/>
    <w:rsid w:val="00D926BF"/>
    <w:rsid w:val="00DA781A"/>
    <w:rsid w:val="00DD03B0"/>
    <w:rsid w:val="00E211F4"/>
    <w:rsid w:val="00E433E3"/>
    <w:rsid w:val="00E82D6E"/>
    <w:rsid w:val="00E96EAE"/>
    <w:rsid w:val="00EC5C03"/>
    <w:rsid w:val="00ED3C80"/>
    <w:rsid w:val="00EE46B0"/>
    <w:rsid w:val="00EF5C74"/>
    <w:rsid w:val="00F35C4B"/>
    <w:rsid w:val="00F4029D"/>
    <w:rsid w:val="00FE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414656E-B946-499C-B270-B8E29A917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4527C2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E96EAE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550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504F3"/>
  </w:style>
  <w:style w:type="paragraph" w:styleId="Pieddepage">
    <w:name w:val="footer"/>
    <w:basedOn w:val="Normal"/>
    <w:link w:val="PieddepageCar"/>
    <w:uiPriority w:val="99"/>
    <w:unhideWhenUsed/>
    <w:rsid w:val="005504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504F3"/>
  </w:style>
  <w:style w:type="paragraph" w:styleId="Textedebulles">
    <w:name w:val="Balloon Text"/>
    <w:basedOn w:val="Normal"/>
    <w:link w:val="TextedebullesCar"/>
    <w:uiPriority w:val="99"/>
    <w:semiHidden/>
    <w:unhideWhenUsed/>
    <w:rsid w:val="00191F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1F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46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466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ROHN</dc:creator>
  <cp:keywords/>
  <dc:description/>
  <cp:lastModifiedBy>David ROHN</cp:lastModifiedBy>
  <cp:revision>8</cp:revision>
  <cp:lastPrinted>2017-08-22T13:16:00Z</cp:lastPrinted>
  <dcterms:created xsi:type="dcterms:W3CDTF">2017-08-21T14:02:00Z</dcterms:created>
  <dcterms:modified xsi:type="dcterms:W3CDTF">2017-09-13T12:17:00Z</dcterms:modified>
</cp:coreProperties>
</file>